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97" w:rsidRPr="00E100D1" w:rsidRDefault="00793B97" w:rsidP="00793B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0D1">
        <w:rPr>
          <w:rFonts w:ascii="Times New Roman" w:hAnsi="Times New Roman" w:cs="Times New Roman"/>
          <w:b/>
          <w:sz w:val="24"/>
          <w:szCs w:val="24"/>
        </w:rPr>
        <w:t xml:space="preserve">Eloisa </w:t>
      </w:r>
      <w:proofErr w:type="spellStart"/>
      <w:r w:rsidRPr="00E100D1">
        <w:rPr>
          <w:rFonts w:ascii="Times New Roman" w:hAnsi="Times New Roman" w:cs="Times New Roman"/>
          <w:b/>
          <w:sz w:val="24"/>
          <w:szCs w:val="24"/>
        </w:rPr>
        <w:t>Betti</w:t>
      </w:r>
      <w:proofErr w:type="spellEnd"/>
      <w:r w:rsidRPr="00E100D1">
        <w:rPr>
          <w:rFonts w:ascii="Times New Roman" w:hAnsi="Times New Roman" w:cs="Times New Roman"/>
          <w:sz w:val="24"/>
          <w:szCs w:val="24"/>
        </w:rPr>
        <w:t xml:space="preserve">, University of Bologna, Italy, email: </w:t>
      </w:r>
      <w:hyperlink r:id="rId4" w:history="1">
        <w:r w:rsidRPr="00E100D1">
          <w:rPr>
            <w:rStyle w:val="Hyperlink"/>
            <w:rFonts w:ascii="Times New Roman" w:hAnsi="Times New Roman" w:cs="Times New Roman"/>
            <w:sz w:val="24"/>
            <w:szCs w:val="24"/>
          </w:rPr>
          <w:t>eloisabetti@gmail.com</w:t>
        </w:r>
      </w:hyperlink>
      <w:r w:rsidRPr="00E10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B97" w:rsidRDefault="00793B97" w:rsidP="00793B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3B97" w:rsidRPr="00E100D1" w:rsidRDefault="00793B97" w:rsidP="00793B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100D1">
        <w:rPr>
          <w:rFonts w:ascii="Times New Roman" w:hAnsi="Times New Roman" w:cs="Times New Roman"/>
          <w:b/>
          <w:i/>
          <w:sz w:val="24"/>
          <w:szCs w:val="24"/>
        </w:rPr>
        <w:t xml:space="preserve">Gender and precarious labour in industrial and post-industrial Western Europe (XIX –XXI century) </w:t>
      </w:r>
    </w:p>
    <w:p w:rsidR="00793B97" w:rsidRDefault="00793B97" w:rsidP="00793B97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793B97" w:rsidRPr="00E100D1" w:rsidRDefault="00793B97" w:rsidP="00793B97">
      <w:pPr>
        <w:spacing w:after="0" w:line="264" w:lineRule="auto"/>
        <w:jc w:val="both"/>
        <w:rPr>
          <w:rFonts w:ascii="Times New Roman" w:hAnsi="Times New Roman" w:cs="Times New Roman"/>
          <w:color w:val="FF0000"/>
        </w:rPr>
      </w:pPr>
      <w:r w:rsidRPr="00E100D1">
        <w:rPr>
          <w:rFonts w:ascii="Times New Roman" w:hAnsi="Times New Roman" w:cs="Times New Roman"/>
        </w:rPr>
        <w:t xml:space="preserve">The contribution investigates the historical relationship between gender and precarious </w:t>
      </w:r>
      <w:proofErr w:type="spellStart"/>
      <w:r w:rsidRPr="00E100D1">
        <w:rPr>
          <w:rFonts w:ascii="Times New Roman" w:hAnsi="Times New Roman" w:cs="Times New Roman"/>
        </w:rPr>
        <w:t>labor</w:t>
      </w:r>
      <w:proofErr w:type="spellEnd"/>
      <w:r w:rsidRPr="00E100D1">
        <w:rPr>
          <w:rFonts w:ascii="Times New Roman" w:hAnsi="Times New Roman" w:cs="Times New Roman"/>
        </w:rPr>
        <w:t xml:space="preserve"> in XIX-XXI century Western Europe, by comparing the historical path of countries such as Italy, France, England and Germany thanks to both primary and secondary sources. A gendered historical approach actually shows that different production modes and working conditions were present not only in late 19</w:t>
      </w:r>
      <w:r w:rsidRPr="00E100D1">
        <w:rPr>
          <w:rFonts w:ascii="Times New Roman" w:hAnsi="Times New Roman" w:cs="Times New Roman"/>
          <w:vertAlign w:val="superscript"/>
        </w:rPr>
        <w:t>th</w:t>
      </w:r>
      <w:r w:rsidRPr="00E100D1">
        <w:rPr>
          <w:rFonts w:ascii="Times New Roman" w:hAnsi="Times New Roman" w:cs="Times New Roman"/>
        </w:rPr>
        <w:t xml:space="preserve"> – early 20</w:t>
      </w:r>
      <w:r w:rsidRPr="00E100D1">
        <w:rPr>
          <w:rFonts w:ascii="Times New Roman" w:hAnsi="Times New Roman" w:cs="Times New Roman"/>
          <w:vertAlign w:val="superscript"/>
        </w:rPr>
        <w:t>th</w:t>
      </w:r>
      <w:r w:rsidRPr="00E100D1">
        <w:rPr>
          <w:rFonts w:ascii="Times New Roman" w:hAnsi="Times New Roman" w:cs="Times New Roman"/>
        </w:rPr>
        <w:t xml:space="preserve"> century but also in </w:t>
      </w:r>
      <w:proofErr w:type="spellStart"/>
      <w:r w:rsidRPr="00E100D1">
        <w:rPr>
          <w:rFonts w:ascii="Times New Roman" w:hAnsi="Times New Roman" w:cs="Times New Roman"/>
        </w:rPr>
        <w:t>Fordist</w:t>
      </w:r>
      <w:proofErr w:type="spellEnd"/>
      <w:r w:rsidRPr="00E100D1">
        <w:rPr>
          <w:rFonts w:ascii="Times New Roman" w:hAnsi="Times New Roman" w:cs="Times New Roman"/>
        </w:rPr>
        <w:t xml:space="preserve"> and post-</w:t>
      </w:r>
      <w:proofErr w:type="spellStart"/>
      <w:r w:rsidRPr="00E100D1">
        <w:rPr>
          <w:rFonts w:ascii="Times New Roman" w:hAnsi="Times New Roman" w:cs="Times New Roman"/>
        </w:rPr>
        <w:t>Fordist</w:t>
      </w:r>
      <w:proofErr w:type="spellEnd"/>
      <w:r w:rsidRPr="00E100D1">
        <w:rPr>
          <w:rFonts w:ascii="Times New Roman" w:hAnsi="Times New Roman" w:cs="Times New Roman"/>
        </w:rPr>
        <w:t xml:space="preserve"> societies, questioning the “Standard Employment Relationship” as a norm even in Western Europe. Women, as well as migrants, experienced a significant level of precariousness even in the so-called golden age of the 20th century. S</w:t>
      </w:r>
      <w:r w:rsidRPr="00E100D1">
        <w:rPr>
          <w:rFonts w:ascii="Times New Roman" w:eastAsia="Times New Roman" w:hAnsi="Times New Roman" w:cs="Times New Roman"/>
        </w:rPr>
        <w:t xml:space="preserve">exual division of labour and sex-based discrimination seem to lie at the very heart of the gendered nature of precarious work, a long </w:t>
      </w:r>
      <w:proofErr w:type="spellStart"/>
      <w:r w:rsidRPr="00E100D1">
        <w:rPr>
          <w:rFonts w:ascii="Times New Roman" w:eastAsia="Times New Roman" w:hAnsi="Times New Roman" w:cs="Times New Roman"/>
        </w:rPr>
        <w:t>dureé</w:t>
      </w:r>
      <w:proofErr w:type="spellEnd"/>
      <w:r w:rsidRPr="00E100D1">
        <w:rPr>
          <w:rFonts w:ascii="Times New Roman" w:eastAsia="Times New Roman" w:hAnsi="Times New Roman" w:cs="Times New Roman"/>
        </w:rPr>
        <w:t xml:space="preserve"> nexus that has characterized both industrial and post-industrial European societies. </w:t>
      </w:r>
      <w:proofErr w:type="gramStart"/>
      <w:r w:rsidRPr="00E100D1">
        <w:rPr>
          <w:rFonts w:ascii="Times New Roman" w:hAnsi="Times New Roman" w:cs="Times New Roman"/>
        </w:rPr>
        <w:t>By approaching the question of job precariousness as a multi-faceted phenomenon, this contribution claims that the subsequent spread of precarious work in the 19</w:t>
      </w:r>
      <w:r w:rsidRPr="00E100D1">
        <w:rPr>
          <w:rFonts w:ascii="Times New Roman" w:hAnsi="Times New Roman" w:cs="Times New Roman"/>
          <w:vertAlign w:val="superscript"/>
        </w:rPr>
        <w:t>th</w:t>
      </w:r>
      <w:r w:rsidRPr="00E100D1">
        <w:rPr>
          <w:rFonts w:ascii="Times New Roman" w:hAnsi="Times New Roman" w:cs="Times New Roman"/>
        </w:rPr>
        <w:t>, 20</w:t>
      </w:r>
      <w:r w:rsidRPr="00E100D1">
        <w:rPr>
          <w:rFonts w:ascii="Times New Roman" w:hAnsi="Times New Roman" w:cs="Times New Roman"/>
          <w:vertAlign w:val="superscript"/>
        </w:rPr>
        <w:t>th</w:t>
      </w:r>
      <w:r w:rsidRPr="00E100D1">
        <w:rPr>
          <w:rFonts w:ascii="Times New Roman" w:hAnsi="Times New Roman" w:cs="Times New Roman"/>
        </w:rPr>
        <w:t xml:space="preserve"> and 21</w:t>
      </w:r>
      <w:r w:rsidRPr="00E100D1">
        <w:rPr>
          <w:rFonts w:ascii="Times New Roman" w:hAnsi="Times New Roman" w:cs="Times New Roman"/>
          <w:vertAlign w:val="superscript"/>
        </w:rPr>
        <w:t>st</w:t>
      </w:r>
      <w:r w:rsidRPr="00E100D1">
        <w:rPr>
          <w:rFonts w:ascii="Times New Roman" w:hAnsi="Times New Roman" w:cs="Times New Roman"/>
        </w:rPr>
        <w:t xml:space="preserve"> century  was directly affected by labour and women’s movement struggles, on the one hand, and by the </w:t>
      </w:r>
      <w:r w:rsidRPr="00E100D1">
        <w:rPr>
          <w:rFonts w:ascii="Times New Roman" w:eastAsia="Times New Roman" w:hAnsi="Times New Roman" w:cs="Times New Roman"/>
        </w:rPr>
        <w:t>role of the state and politics in defining and redefining the labour law relationship, on the other</w:t>
      </w:r>
      <w:r w:rsidRPr="00E100D1">
        <w:rPr>
          <w:rFonts w:ascii="Times New Roman" w:hAnsi="Times New Roman" w:cs="Times New Roman"/>
        </w:rPr>
        <w:t>.</w:t>
      </w:r>
      <w:proofErr w:type="gramEnd"/>
      <w:r w:rsidRPr="00E100D1">
        <w:rPr>
          <w:rFonts w:ascii="Times New Roman" w:hAnsi="Times New Roman" w:cs="Times New Roman"/>
        </w:rPr>
        <w:t xml:space="preserve"> The gender approach plays a crucial role in deconstructing well-known periodization and interpretation (i.e. Fordism/Post-Fordism) mainly provided from economic history and sociology as well as in investigating the </w:t>
      </w:r>
      <w:r w:rsidRPr="00E100D1">
        <w:rPr>
          <w:rFonts w:ascii="Times New Roman" w:eastAsia="Times New Roman" w:hAnsi="Times New Roman" w:cs="Times New Roman"/>
        </w:rPr>
        <w:t xml:space="preserve">relationship between economic cycles and </w:t>
      </w:r>
      <w:r w:rsidRPr="00E100D1">
        <w:rPr>
          <w:rFonts w:ascii="Times New Roman" w:hAnsi="Times New Roman" w:cs="Times New Roman"/>
        </w:rPr>
        <w:t xml:space="preserve">employment stability, which appears to be the fruit of a non-linear process, not exclusively dependent on the economic cycles. The relationship between precarious labour and free/unfree labour will be explored, in order to understand how job precariousness have influenced the recurrent spread of unfree labour in industrial and post-industrial societies and </w:t>
      </w:r>
      <w:proofErr w:type="spellStart"/>
      <w:r w:rsidRPr="00E100D1">
        <w:rPr>
          <w:rFonts w:ascii="Times New Roman" w:hAnsi="Times New Roman" w:cs="Times New Roman"/>
        </w:rPr>
        <w:t>viceversa</w:t>
      </w:r>
      <w:proofErr w:type="spellEnd"/>
      <w:r w:rsidRPr="00E100D1">
        <w:rPr>
          <w:rFonts w:ascii="Times New Roman" w:hAnsi="Times New Roman" w:cs="Times New Roman"/>
        </w:rPr>
        <w:t>.</w:t>
      </w:r>
    </w:p>
    <w:p w:rsidR="00C92518" w:rsidRDefault="00793B97">
      <w:bookmarkStart w:id="0" w:name="_GoBack"/>
      <w:bookmarkEnd w:id="0"/>
    </w:p>
    <w:sectPr w:rsidR="00C92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AA"/>
    <w:rsid w:val="000E55AA"/>
    <w:rsid w:val="005547A1"/>
    <w:rsid w:val="006D54EC"/>
    <w:rsid w:val="00793B97"/>
    <w:rsid w:val="00C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F2E71-8C27-4104-8BA7-4ADB79E5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B9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oisabet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Ongaro</dc:creator>
  <cp:keywords/>
  <dc:description/>
  <cp:lastModifiedBy>Giulio Ongaro</cp:lastModifiedBy>
  <cp:revision>2</cp:revision>
  <dcterms:created xsi:type="dcterms:W3CDTF">2015-11-13T15:09:00Z</dcterms:created>
  <dcterms:modified xsi:type="dcterms:W3CDTF">2015-11-13T15:09:00Z</dcterms:modified>
</cp:coreProperties>
</file>