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C2B" w:rsidRDefault="00F97C2B" w:rsidP="00F97C2B">
      <w:pPr>
        <w:spacing w:line="360" w:lineRule="auto"/>
        <w:jc w:val="both"/>
        <w:rPr>
          <w:rFonts w:ascii="Cambria" w:hAnsi="Cambria"/>
          <w:bCs/>
          <w:i/>
          <w:iCs/>
        </w:rPr>
      </w:pPr>
      <w:proofErr w:type="spellStart"/>
      <w:r w:rsidRPr="003D6A3A">
        <w:rPr>
          <w:rFonts w:ascii="Cambria" w:hAnsi="Cambria"/>
          <w:bCs/>
          <w:i/>
          <w:iCs/>
        </w:rPr>
        <w:t>The</w:t>
      </w:r>
      <w:proofErr w:type="spellEnd"/>
      <w:r w:rsidRPr="003D6A3A">
        <w:rPr>
          <w:rFonts w:ascii="Cambria" w:hAnsi="Cambria"/>
          <w:bCs/>
          <w:i/>
          <w:iCs/>
        </w:rPr>
        <w:t xml:space="preserve"> </w:t>
      </w:r>
      <w:proofErr w:type="spellStart"/>
      <w:r w:rsidRPr="003D6A3A">
        <w:rPr>
          <w:rFonts w:ascii="Cambria" w:hAnsi="Cambria"/>
          <w:bCs/>
          <w:i/>
          <w:iCs/>
        </w:rPr>
        <w:t>gender</w:t>
      </w:r>
      <w:proofErr w:type="spellEnd"/>
      <w:r w:rsidRPr="003D6A3A">
        <w:rPr>
          <w:rFonts w:ascii="Cambria" w:hAnsi="Cambria"/>
          <w:bCs/>
          <w:i/>
          <w:iCs/>
        </w:rPr>
        <w:t xml:space="preserve"> </w:t>
      </w:r>
      <w:proofErr w:type="spellStart"/>
      <w:r w:rsidRPr="003D6A3A">
        <w:rPr>
          <w:rFonts w:ascii="Cambria" w:hAnsi="Cambria"/>
          <w:bCs/>
          <w:i/>
          <w:iCs/>
        </w:rPr>
        <w:t>wage</w:t>
      </w:r>
      <w:proofErr w:type="spellEnd"/>
      <w:r w:rsidRPr="003D6A3A">
        <w:rPr>
          <w:rFonts w:ascii="Cambria" w:hAnsi="Cambria"/>
          <w:bCs/>
          <w:i/>
          <w:iCs/>
        </w:rPr>
        <w:t xml:space="preserve"> gap of Barcelona sale </w:t>
      </w:r>
      <w:proofErr w:type="spellStart"/>
      <w:r w:rsidRPr="003D6A3A">
        <w:rPr>
          <w:rFonts w:ascii="Cambria" w:hAnsi="Cambria"/>
          <w:bCs/>
          <w:i/>
          <w:iCs/>
        </w:rPr>
        <w:t>workers</w:t>
      </w:r>
      <w:proofErr w:type="spellEnd"/>
      <w:r w:rsidRPr="003D6A3A">
        <w:rPr>
          <w:rFonts w:ascii="Cambria" w:hAnsi="Cambria"/>
          <w:bCs/>
          <w:i/>
          <w:iCs/>
        </w:rPr>
        <w:t xml:space="preserve"> </w:t>
      </w:r>
    </w:p>
    <w:p w:rsidR="00F97C2B" w:rsidRDefault="00F97C2B" w:rsidP="00F97C2B">
      <w:pPr>
        <w:spacing w:line="360" w:lineRule="auto"/>
        <w:jc w:val="both"/>
        <w:rPr>
          <w:rFonts w:ascii="Cambria" w:hAnsi="Cambria"/>
          <w:bCs/>
          <w:i/>
          <w:iCs/>
        </w:rPr>
      </w:pPr>
    </w:p>
    <w:p w:rsidR="00F97C2B" w:rsidRDefault="00F97C2B" w:rsidP="00F97C2B">
      <w:pPr>
        <w:spacing w:line="360" w:lineRule="auto"/>
        <w:jc w:val="both"/>
        <w:rPr>
          <w:rFonts w:ascii="Cambria" w:hAnsi="Cambria"/>
        </w:rPr>
      </w:pPr>
      <w:proofErr w:type="spellStart"/>
      <w:r w:rsidRPr="003D6A3A">
        <w:rPr>
          <w:rFonts w:ascii="Cambria" w:hAnsi="Cambria"/>
          <w:bCs/>
        </w:rPr>
        <w:t>Maria</w:t>
      </w:r>
      <w:proofErr w:type="spellEnd"/>
      <w:r w:rsidRPr="003D6A3A">
        <w:rPr>
          <w:rFonts w:ascii="Cambria" w:hAnsi="Cambria"/>
          <w:bCs/>
        </w:rPr>
        <w:t xml:space="preserve"> Jesús </w:t>
      </w:r>
      <w:proofErr w:type="spellStart"/>
      <w:r w:rsidRPr="003D6A3A">
        <w:rPr>
          <w:rFonts w:ascii="Cambria" w:hAnsi="Cambria"/>
          <w:bCs/>
        </w:rPr>
        <w:t>Espuny</w:t>
      </w:r>
      <w:proofErr w:type="spellEnd"/>
      <w:r w:rsidRPr="003D6A3A">
        <w:rPr>
          <w:rFonts w:ascii="Cambria" w:hAnsi="Cambria"/>
          <w:bCs/>
        </w:rPr>
        <w:t xml:space="preserve"> </w:t>
      </w:r>
      <w:proofErr w:type="spellStart"/>
      <w:r w:rsidRPr="003D6A3A">
        <w:rPr>
          <w:rFonts w:ascii="Cambria" w:hAnsi="Cambria"/>
          <w:bCs/>
        </w:rPr>
        <w:t>Tomàs</w:t>
      </w:r>
      <w:proofErr w:type="spellEnd"/>
      <w:r w:rsidRPr="003D6A3A">
        <w:rPr>
          <w:rFonts w:ascii="Cambria" w:hAnsi="Cambria"/>
          <w:bCs/>
        </w:rPr>
        <w:t xml:space="preserve">,  Daniel </w:t>
      </w:r>
      <w:proofErr w:type="spellStart"/>
      <w:r w:rsidRPr="003D6A3A">
        <w:rPr>
          <w:rFonts w:ascii="Cambria" w:hAnsi="Cambria"/>
          <w:bCs/>
        </w:rPr>
        <w:t>Vallès</w:t>
      </w:r>
      <w:proofErr w:type="spellEnd"/>
      <w:r w:rsidRPr="003D6A3A">
        <w:rPr>
          <w:rFonts w:ascii="Cambria" w:hAnsi="Cambria"/>
          <w:bCs/>
        </w:rPr>
        <w:t xml:space="preserve"> </w:t>
      </w:r>
      <w:proofErr w:type="spellStart"/>
      <w:r w:rsidRPr="003D6A3A">
        <w:rPr>
          <w:rFonts w:ascii="Cambria" w:hAnsi="Cambria"/>
          <w:bCs/>
        </w:rPr>
        <w:t>Muñío</w:t>
      </w:r>
      <w:proofErr w:type="spellEnd"/>
      <w:r w:rsidRPr="003D6A3A">
        <w:rPr>
          <w:rFonts w:ascii="Cambria" w:hAnsi="Cambria"/>
          <w:bCs/>
        </w:rPr>
        <w:t xml:space="preserve">, </w:t>
      </w:r>
      <w:r w:rsidRPr="003D6A3A">
        <w:rPr>
          <w:rFonts w:ascii="Cambria" w:hAnsi="Cambria"/>
        </w:rPr>
        <w:t xml:space="preserve">Historia del Derecho y de las Instituciones, Departamento de Derecho Público y Ciencias Histórico-jurídicas ,Facultad de Derecho - </w:t>
      </w:r>
      <w:proofErr w:type="spellStart"/>
      <w:r w:rsidRPr="003D6A3A">
        <w:rPr>
          <w:rFonts w:ascii="Cambria" w:hAnsi="Cambria"/>
        </w:rPr>
        <w:t>Universitat</w:t>
      </w:r>
      <w:proofErr w:type="spellEnd"/>
      <w:r w:rsidRPr="003D6A3A">
        <w:rPr>
          <w:rFonts w:ascii="Cambria" w:hAnsi="Cambria"/>
        </w:rPr>
        <w:t xml:space="preserve"> </w:t>
      </w:r>
      <w:proofErr w:type="spellStart"/>
      <w:r w:rsidRPr="003D6A3A">
        <w:rPr>
          <w:rFonts w:ascii="Cambria" w:hAnsi="Cambria"/>
        </w:rPr>
        <w:t>Autònoma</w:t>
      </w:r>
      <w:proofErr w:type="spellEnd"/>
      <w:r w:rsidRPr="003D6A3A">
        <w:rPr>
          <w:rFonts w:ascii="Cambria" w:hAnsi="Cambria"/>
        </w:rPr>
        <w:t xml:space="preserve"> de Barcelona, </w:t>
      </w:r>
      <w:hyperlink r:id="rId4" w:history="1">
        <w:r w:rsidRPr="003D6A3A">
          <w:rPr>
            <w:rStyle w:val="Hyperlink"/>
            <w:rFonts w:ascii="Cambria" w:hAnsi="Cambria"/>
          </w:rPr>
          <w:t>mariajesus.espuny@uab.cat</w:t>
        </w:r>
      </w:hyperlink>
      <w:r w:rsidRPr="003D6A3A">
        <w:rPr>
          <w:rFonts w:ascii="Cambria" w:hAnsi="Cambria"/>
        </w:rPr>
        <w:t xml:space="preserve">; </w:t>
      </w:r>
      <w:hyperlink r:id="rId5" w:history="1">
        <w:r w:rsidRPr="003D6A3A">
          <w:rPr>
            <w:rStyle w:val="Hyperlink"/>
            <w:rFonts w:ascii="Cambria" w:hAnsi="Cambria"/>
          </w:rPr>
          <w:t>daniel.valles@uab.cat</w:t>
        </w:r>
      </w:hyperlink>
    </w:p>
    <w:p w:rsidR="00F97C2B" w:rsidRPr="003D6A3A" w:rsidRDefault="00F97C2B" w:rsidP="00F97C2B">
      <w:pPr>
        <w:spacing w:line="360" w:lineRule="auto"/>
        <w:jc w:val="both"/>
        <w:rPr>
          <w:rFonts w:ascii="Cambria" w:hAnsi="Cambria"/>
        </w:rPr>
      </w:pPr>
      <w:bookmarkStart w:id="0" w:name="_GoBack"/>
      <w:bookmarkEnd w:id="0"/>
    </w:p>
    <w:p w:rsidR="00F97C2B" w:rsidRPr="003D6A3A" w:rsidRDefault="00F97C2B" w:rsidP="00F97C2B">
      <w:pPr>
        <w:spacing w:line="360" w:lineRule="auto"/>
        <w:jc w:val="both"/>
        <w:rPr>
          <w:rFonts w:ascii="Cambria" w:hAnsi="Cambria"/>
          <w:lang w:val="en-US"/>
        </w:rPr>
      </w:pPr>
      <w:r w:rsidRPr="003D6A3A">
        <w:rPr>
          <w:rFonts w:ascii="Cambria" w:hAnsi="Cambria"/>
        </w:rPr>
        <w:t xml:space="preserve"> </w:t>
      </w:r>
      <w:r w:rsidRPr="003D6A3A">
        <w:rPr>
          <w:rFonts w:ascii="Cambria" w:hAnsi="Cambria"/>
          <w:b/>
          <w:lang w:val="en-US"/>
        </w:rPr>
        <w:t>Abstract:</w:t>
      </w:r>
      <w:r w:rsidRPr="003D6A3A">
        <w:rPr>
          <w:rFonts w:ascii="Cambria" w:hAnsi="Cambria"/>
          <w:lang w:val="en-US"/>
        </w:rPr>
        <w:t xml:space="preserve"> The organization and management of labor relations between employers and dependents were carried out by the </w:t>
      </w:r>
      <w:proofErr w:type="spellStart"/>
      <w:r w:rsidRPr="003D6A3A">
        <w:rPr>
          <w:rFonts w:ascii="Cambria" w:hAnsi="Cambria"/>
          <w:i/>
          <w:iCs/>
          <w:lang w:val="en-US"/>
        </w:rPr>
        <w:t>Comisión</w:t>
      </w:r>
      <w:proofErr w:type="spellEnd"/>
      <w:r w:rsidRPr="003D6A3A">
        <w:rPr>
          <w:rFonts w:ascii="Cambria" w:hAnsi="Cambria"/>
          <w:i/>
          <w:iCs/>
          <w:lang w:val="en-US"/>
        </w:rPr>
        <w:t xml:space="preserve"> </w:t>
      </w:r>
      <w:proofErr w:type="spellStart"/>
      <w:r w:rsidRPr="003D6A3A">
        <w:rPr>
          <w:rFonts w:ascii="Cambria" w:hAnsi="Cambria"/>
          <w:i/>
          <w:iCs/>
          <w:lang w:val="en-US"/>
        </w:rPr>
        <w:t>Mixta</w:t>
      </w:r>
      <w:proofErr w:type="spellEnd"/>
      <w:r w:rsidRPr="003D6A3A">
        <w:rPr>
          <w:rFonts w:ascii="Cambria" w:hAnsi="Cambria"/>
          <w:i/>
          <w:iCs/>
          <w:lang w:val="en-US"/>
        </w:rPr>
        <w:t xml:space="preserve"> </w:t>
      </w:r>
      <w:proofErr w:type="gramStart"/>
      <w:r w:rsidRPr="003D6A3A">
        <w:rPr>
          <w:rFonts w:ascii="Cambria" w:hAnsi="Cambria"/>
          <w:i/>
          <w:iCs/>
          <w:lang w:val="en-US"/>
        </w:rPr>
        <w:t>del</w:t>
      </w:r>
      <w:proofErr w:type="gramEnd"/>
      <w:r w:rsidRPr="003D6A3A">
        <w:rPr>
          <w:rFonts w:ascii="Cambria" w:hAnsi="Cambria"/>
          <w:i/>
          <w:iCs/>
          <w:lang w:val="en-US"/>
        </w:rPr>
        <w:t xml:space="preserve"> </w:t>
      </w:r>
      <w:proofErr w:type="spellStart"/>
      <w:r w:rsidRPr="003D6A3A">
        <w:rPr>
          <w:rFonts w:ascii="Cambria" w:hAnsi="Cambria"/>
          <w:i/>
          <w:iCs/>
          <w:lang w:val="en-US"/>
        </w:rPr>
        <w:t>Trabajo</w:t>
      </w:r>
      <w:proofErr w:type="spellEnd"/>
      <w:r w:rsidRPr="003D6A3A">
        <w:rPr>
          <w:rFonts w:ascii="Cambria" w:hAnsi="Cambria"/>
          <w:i/>
          <w:iCs/>
          <w:lang w:val="en-US"/>
        </w:rPr>
        <w:t xml:space="preserve"> </w:t>
      </w:r>
      <w:proofErr w:type="spellStart"/>
      <w:r w:rsidRPr="003D6A3A">
        <w:rPr>
          <w:rFonts w:ascii="Cambria" w:hAnsi="Cambria"/>
          <w:i/>
          <w:iCs/>
          <w:lang w:val="en-US"/>
        </w:rPr>
        <w:t>en</w:t>
      </w:r>
      <w:proofErr w:type="spellEnd"/>
      <w:r w:rsidRPr="003D6A3A">
        <w:rPr>
          <w:rFonts w:ascii="Cambria" w:hAnsi="Cambria"/>
          <w:i/>
          <w:iCs/>
          <w:lang w:val="en-US"/>
        </w:rPr>
        <w:t xml:space="preserve"> el </w:t>
      </w:r>
      <w:proofErr w:type="spellStart"/>
      <w:r w:rsidRPr="003D6A3A">
        <w:rPr>
          <w:rFonts w:ascii="Cambria" w:hAnsi="Cambria"/>
          <w:i/>
          <w:iCs/>
          <w:lang w:val="en-US"/>
        </w:rPr>
        <w:t>Comercio</w:t>
      </w:r>
      <w:proofErr w:type="spellEnd"/>
      <w:r w:rsidRPr="003D6A3A">
        <w:rPr>
          <w:rFonts w:ascii="Cambria" w:hAnsi="Cambria"/>
          <w:i/>
          <w:iCs/>
          <w:lang w:val="en-US"/>
        </w:rPr>
        <w:t xml:space="preserve"> de Barcelona </w:t>
      </w:r>
      <w:r w:rsidRPr="003D6A3A">
        <w:rPr>
          <w:rFonts w:ascii="Cambria" w:hAnsi="Cambria"/>
          <w:lang w:val="en-US"/>
        </w:rPr>
        <w:t xml:space="preserve">constituted by Royal Decree of April 24, 1920. The Barcelona’s commercial sector </w:t>
      </w:r>
      <w:proofErr w:type="gramStart"/>
      <w:r w:rsidRPr="003D6A3A">
        <w:rPr>
          <w:rFonts w:ascii="Cambria" w:hAnsi="Cambria"/>
          <w:lang w:val="en-US"/>
        </w:rPr>
        <w:t>was initially divided</w:t>
      </w:r>
      <w:proofErr w:type="gramEnd"/>
      <w:r w:rsidRPr="003D6A3A">
        <w:rPr>
          <w:rFonts w:ascii="Cambria" w:hAnsi="Cambria"/>
          <w:lang w:val="en-US"/>
        </w:rPr>
        <w:t xml:space="preserve"> into four business groups: banking, transportation, wholesale and retail. It was acting through ‘joint committees’ whose agreements must be approved by the </w:t>
      </w:r>
      <w:proofErr w:type="spellStart"/>
      <w:r w:rsidRPr="003D6A3A">
        <w:rPr>
          <w:rFonts w:ascii="Cambria" w:hAnsi="Cambria"/>
          <w:i/>
          <w:iCs/>
          <w:lang w:val="en-US"/>
        </w:rPr>
        <w:t>Comisión</w:t>
      </w:r>
      <w:proofErr w:type="spellEnd"/>
      <w:r w:rsidRPr="003D6A3A">
        <w:rPr>
          <w:rFonts w:ascii="Cambria" w:hAnsi="Cambria"/>
          <w:i/>
          <w:iCs/>
          <w:lang w:val="en-US"/>
        </w:rPr>
        <w:t xml:space="preserve"> </w:t>
      </w:r>
      <w:proofErr w:type="spellStart"/>
      <w:r w:rsidRPr="003D6A3A">
        <w:rPr>
          <w:rFonts w:ascii="Cambria" w:hAnsi="Cambria"/>
          <w:i/>
          <w:iCs/>
          <w:lang w:val="en-US"/>
        </w:rPr>
        <w:t>Mixta</w:t>
      </w:r>
      <w:proofErr w:type="spellEnd"/>
      <w:r w:rsidRPr="003D6A3A">
        <w:rPr>
          <w:rFonts w:ascii="Cambria" w:hAnsi="Cambria"/>
          <w:i/>
          <w:iCs/>
          <w:lang w:val="en-US"/>
        </w:rPr>
        <w:t xml:space="preserve"> </w:t>
      </w:r>
      <w:r w:rsidRPr="003D6A3A">
        <w:rPr>
          <w:rFonts w:ascii="Cambria" w:hAnsi="Cambria"/>
          <w:lang w:val="en-US"/>
        </w:rPr>
        <w:t xml:space="preserve">to take effect. Each group could determine the form and the payment of wages and other forms of remuneration for work. In addition, the role of representatives of employers and workers was essential for setting these minimum wages. One of the first issues addressed was the fixing of minimum wages for dependents by commercial agreement of 15 October 1920. In this agreement appeared different wages for male dependents and female dependents. That is, it is established and gender wage discrimination, among workers in the same workplace. </w:t>
      </w:r>
      <w:proofErr w:type="gramStart"/>
      <w:r w:rsidRPr="003D6A3A">
        <w:rPr>
          <w:rFonts w:ascii="Cambria" w:hAnsi="Cambria"/>
          <w:lang w:val="en-US"/>
        </w:rPr>
        <w:t>Also</w:t>
      </w:r>
      <w:proofErr w:type="gramEnd"/>
      <w:r w:rsidRPr="003D6A3A">
        <w:rPr>
          <w:rFonts w:ascii="Cambria" w:hAnsi="Cambria"/>
          <w:lang w:val="en-US"/>
        </w:rPr>
        <w:t xml:space="preserve"> we could see the options of the representatives of employers and workers in obtaining that agreement and this wage discrimination. The purpose of this communication shall be, from this discriminatory law on wages for male and female dependents, to check whether the female dependents demanded equal wages before the </w:t>
      </w:r>
      <w:proofErr w:type="spellStart"/>
      <w:r w:rsidRPr="003D6A3A">
        <w:rPr>
          <w:rFonts w:ascii="Cambria" w:hAnsi="Cambria"/>
          <w:i/>
          <w:iCs/>
          <w:lang w:val="en-US"/>
        </w:rPr>
        <w:t>Comisión</w:t>
      </w:r>
      <w:proofErr w:type="spellEnd"/>
      <w:r w:rsidRPr="003D6A3A">
        <w:rPr>
          <w:rFonts w:ascii="Cambria" w:hAnsi="Cambria"/>
          <w:i/>
          <w:iCs/>
          <w:lang w:val="en-US"/>
        </w:rPr>
        <w:t xml:space="preserve"> </w:t>
      </w:r>
      <w:proofErr w:type="spellStart"/>
      <w:r w:rsidRPr="003D6A3A">
        <w:rPr>
          <w:rFonts w:ascii="Cambria" w:hAnsi="Cambria"/>
          <w:i/>
          <w:iCs/>
          <w:lang w:val="en-US"/>
        </w:rPr>
        <w:t>Mixta</w:t>
      </w:r>
      <w:proofErr w:type="spellEnd"/>
      <w:r w:rsidRPr="003D6A3A">
        <w:rPr>
          <w:rFonts w:ascii="Cambria" w:hAnsi="Cambria"/>
          <w:i/>
          <w:iCs/>
          <w:lang w:val="en-US"/>
        </w:rPr>
        <w:t xml:space="preserve"> del </w:t>
      </w:r>
      <w:proofErr w:type="spellStart"/>
      <w:r w:rsidRPr="003D6A3A">
        <w:rPr>
          <w:rFonts w:ascii="Cambria" w:hAnsi="Cambria"/>
          <w:i/>
          <w:iCs/>
          <w:lang w:val="en-US"/>
        </w:rPr>
        <w:t>Trabajo</w:t>
      </w:r>
      <w:proofErr w:type="spellEnd"/>
      <w:r w:rsidRPr="003D6A3A">
        <w:rPr>
          <w:rFonts w:ascii="Cambria" w:hAnsi="Cambria"/>
          <w:i/>
          <w:iCs/>
          <w:lang w:val="en-US"/>
        </w:rPr>
        <w:t xml:space="preserve"> </w:t>
      </w:r>
      <w:proofErr w:type="spellStart"/>
      <w:r w:rsidRPr="003D6A3A">
        <w:rPr>
          <w:rFonts w:ascii="Cambria" w:hAnsi="Cambria"/>
          <w:i/>
          <w:iCs/>
          <w:lang w:val="en-US"/>
        </w:rPr>
        <w:t>en</w:t>
      </w:r>
      <w:proofErr w:type="spellEnd"/>
      <w:r w:rsidRPr="003D6A3A">
        <w:rPr>
          <w:rFonts w:ascii="Cambria" w:hAnsi="Cambria"/>
          <w:i/>
          <w:iCs/>
          <w:lang w:val="en-US"/>
        </w:rPr>
        <w:t xml:space="preserve"> el </w:t>
      </w:r>
      <w:proofErr w:type="spellStart"/>
      <w:r w:rsidRPr="003D6A3A">
        <w:rPr>
          <w:rFonts w:ascii="Cambria" w:hAnsi="Cambria"/>
          <w:i/>
          <w:iCs/>
          <w:lang w:val="en-US"/>
        </w:rPr>
        <w:t>Comercio</w:t>
      </w:r>
      <w:proofErr w:type="spellEnd"/>
      <w:r w:rsidRPr="003D6A3A">
        <w:rPr>
          <w:rFonts w:ascii="Cambria" w:hAnsi="Cambria"/>
          <w:i/>
          <w:iCs/>
          <w:lang w:val="en-US"/>
        </w:rPr>
        <w:t xml:space="preserve"> de Barcelona</w:t>
      </w:r>
      <w:r w:rsidRPr="003D6A3A">
        <w:rPr>
          <w:rFonts w:ascii="Cambria" w:hAnsi="Cambria"/>
          <w:lang w:val="en-US"/>
        </w:rPr>
        <w:t xml:space="preserve">, or accepted it. The result of the analysis of these claims can contribute new elements of reflection on the social status of the female dependents of trade, while allowing us to check whether there was an awareness of wage discrimination within this group. Changes in minimum wages, as well as claims for equality will also be examined at the joint </w:t>
      </w:r>
      <w:proofErr w:type="gramStart"/>
      <w:r w:rsidRPr="003D6A3A">
        <w:rPr>
          <w:rFonts w:ascii="Cambria" w:hAnsi="Cambria"/>
          <w:lang w:val="en-US"/>
        </w:rPr>
        <w:t>bodies which continued action</w:t>
      </w:r>
      <w:proofErr w:type="gramEnd"/>
      <w:r w:rsidRPr="003D6A3A">
        <w:rPr>
          <w:rFonts w:ascii="Cambria" w:hAnsi="Cambria"/>
          <w:lang w:val="en-US"/>
        </w:rPr>
        <w:t xml:space="preserve"> by the </w:t>
      </w:r>
      <w:proofErr w:type="spellStart"/>
      <w:r w:rsidRPr="003D6A3A">
        <w:rPr>
          <w:rFonts w:ascii="Cambria" w:hAnsi="Cambria"/>
          <w:i/>
          <w:iCs/>
          <w:lang w:val="en-US"/>
        </w:rPr>
        <w:t>Comisión</w:t>
      </w:r>
      <w:proofErr w:type="spellEnd"/>
      <w:r w:rsidRPr="003D6A3A">
        <w:rPr>
          <w:rFonts w:ascii="Cambria" w:hAnsi="Cambria"/>
          <w:i/>
          <w:iCs/>
          <w:lang w:val="en-US"/>
        </w:rPr>
        <w:t xml:space="preserve"> </w:t>
      </w:r>
      <w:proofErr w:type="spellStart"/>
      <w:r w:rsidRPr="003D6A3A">
        <w:rPr>
          <w:rFonts w:ascii="Cambria" w:hAnsi="Cambria"/>
          <w:i/>
          <w:iCs/>
          <w:lang w:val="en-US"/>
        </w:rPr>
        <w:t>Mixta</w:t>
      </w:r>
      <w:proofErr w:type="spellEnd"/>
      <w:r w:rsidRPr="003D6A3A">
        <w:rPr>
          <w:rFonts w:ascii="Cambria" w:hAnsi="Cambria"/>
          <w:lang w:val="en-US"/>
        </w:rPr>
        <w:t>, until the end of the dictatorship of Primo de Rivera (1930)</w:t>
      </w:r>
    </w:p>
    <w:p w:rsidR="00C92518" w:rsidRPr="00F97C2B" w:rsidRDefault="00F97C2B">
      <w:pPr>
        <w:rPr>
          <w:lang w:val="en-US"/>
        </w:rPr>
      </w:pPr>
    </w:p>
    <w:sectPr w:rsidR="00C92518" w:rsidRPr="00F97C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BA3"/>
    <w:rsid w:val="005547A1"/>
    <w:rsid w:val="006D54EC"/>
    <w:rsid w:val="00CC5A74"/>
    <w:rsid w:val="00D77BA3"/>
    <w:rsid w:val="00F97C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F7651-13D4-4C4E-85BC-3F89D319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C2B"/>
    <w:pPr>
      <w:spacing w:after="0" w:line="240" w:lineRule="auto"/>
    </w:pPr>
    <w:rPr>
      <w:rFonts w:ascii="Calibri" w:eastAsia="Calibri" w:hAnsi="Calibri" w:cs="Times New Roman"/>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C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niel.valles@uab.cat" TargetMode="External"/><Relationship Id="rId4" Type="http://schemas.openxmlformats.org/officeDocument/2006/relationships/hyperlink" Target="mailto:mariajesus.espuny@uab.c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2015-11-11T18:31:00Z</dcterms:created>
  <dcterms:modified xsi:type="dcterms:W3CDTF">2015-11-11T18:31:00Z</dcterms:modified>
</cp:coreProperties>
</file>