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6A" w:rsidRPr="00DA4A6A" w:rsidRDefault="00DA4A6A" w:rsidP="00DA4A6A">
      <w:pPr>
        <w:jc w:val="center"/>
        <w:rPr>
          <w:rFonts w:cs="Times New Roman"/>
          <w:sz w:val="27"/>
          <w:szCs w:val="27"/>
          <w:lang w:eastAsia="fr-FR"/>
        </w:rPr>
      </w:pPr>
      <w:bookmarkStart w:id="0" w:name="_GoBack"/>
      <w:bookmarkEnd w:id="0"/>
      <w:r w:rsidRPr="00DA4A6A">
        <w:rPr>
          <w:rFonts w:cs="Times New Roman"/>
          <w:b/>
          <w:bCs/>
          <w:color w:val="0070C0"/>
          <w:sz w:val="27"/>
          <w:szCs w:val="27"/>
          <w:lang w:eastAsia="fr-FR"/>
        </w:rPr>
        <w:t>Appel à communication colloque international :</w:t>
      </w:r>
    </w:p>
    <w:p w:rsidR="00DA4A6A" w:rsidRPr="00DA4A6A" w:rsidRDefault="00DA4A6A" w:rsidP="00DA4A6A">
      <w:pPr>
        <w:rPr>
          <w:rFonts w:cs="Times New Roman"/>
          <w:sz w:val="27"/>
          <w:szCs w:val="27"/>
          <w:lang w:eastAsia="fr-FR"/>
        </w:rPr>
      </w:pPr>
      <w:r w:rsidRPr="00DA4A6A">
        <w:rPr>
          <w:rFonts w:cs="Times New Roman"/>
          <w:b/>
          <w:bCs/>
          <w:color w:val="0070C0"/>
          <w:sz w:val="27"/>
          <w:szCs w:val="27"/>
          <w:lang w:eastAsia="fr-FR"/>
        </w:rPr>
        <w:t> </w:t>
      </w:r>
    </w:p>
    <w:p w:rsidR="00DA4A6A" w:rsidRPr="00DA4A6A" w:rsidRDefault="00DA4A6A" w:rsidP="00DA4A6A">
      <w:pPr>
        <w:jc w:val="center"/>
        <w:rPr>
          <w:rFonts w:cs="Times New Roman"/>
          <w:sz w:val="27"/>
          <w:szCs w:val="27"/>
          <w:lang w:eastAsia="fr-FR"/>
        </w:rPr>
      </w:pPr>
      <w:r w:rsidRPr="00DA4A6A">
        <w:rPr>
          <w:rFonts w:cs="Times New Roman"/>
          <w:b/>
          <w:bCs/>
          <w:sz w:val="27"/>
          <w:szCs w:val="27"/>
          <w:lang w:eastAsia="fr-FR"/>
        </w:rPr>
        <w:t>Evolution et problématiques des salaires dans les pays d’Afrique du Nord-Maghreb-Machrek depuis les années 1950/60</w:t>
      </w:r>
    </w:p>
    <w:p w:rsidR="00DA4A6A" w:rsidRPr="00DA4A6A" w:rsidRDefault="00DA4A6A" w:rsidP="00DA4A6A">
      <w:pPr>
        <w:jc w:val="center"/>
        <w:rPr>
          <w:rFonts w:cs="Times New Roman"/>
          <w:sz w:val="27"/>
          <w:szCs w:val="27"/>
          <w:lang w:eastAsia="fr-FR"/>
        </w:rPr>
      </w:pPr>
      <w:r w:rsidRPr="00DA4A6A">
        <w:rPr>
          <w:rFonts w:cs="Times New Roman"/>
          <w:sz w:val="27"/>
          <w:szCs w:val="27"/>
          <w:lang w:eastAsia="fr-FR"/>
        </w:rPr>
        <w:t>20, 21 et 22 mars </w:t>
      </w:r>
      <w:r w:rsidRPr="00DA4A6A">
        <w:rPr>
          <w:rFonts w:cs="Times New Roman"/>
          <w:b/>
          <w:bCs/>
          <w:color w:val="0070C0"/>
          <w:sz w:val="27"/>
          <w:szCs w:val="27"/>
          <w:lang w:eastAsia="fr-FR"/>
        </w:rPr>
        <w:t>2017, Marrakech, Maroc</w:t>
      </w:r>
    </w:p>
    <w:p w:rsidR="00DA4A6A" w:rsidRPr="00DA4A6A" w:rsidRDefault="00DA4A6A" w:rsidP="00DA4A6A">
      <w:pPr>
        <w:rPr>
          <w:rFonts w:cs="Times New Roman"/>
          <w:sz w:val="27"/>
          <w:szCs w:val="27"/>
          <w:lang w:eastAsia="fr-FR"/>
        </w:rPr>
      </w:pPr>
      <w:r w:rsidRPr="00DA4A6A">
        <w:rPr>
          <w:rFonts w:cs="Times New Roman"/>
          <w:sz w:val="27"/>
          <w:szCs w:val="27"/>
          <w:lang w:eastAsia="fr-FR"/>
        </w:rPr>
        <w:t> </w:t>
      </w:r>
    </w:p>
    <w:p w:rsidR="00DA4A6A" w:rsidRPr="00DA4A6A" w:rsidRDefault="00DA4A6A" w:rsidP="00DA4A6A">
      <w:pPr>
        <w:rPr>
          <w:rFonts w:cs="Times New Roman"/>
          <w:sz w:val="27"/>
          <w:szCs w:val="27"/>
          <w:lang w:eastAsia="fr-FR"/>
        </w:rPr>
      </w:pPr>
      <w:r w:rsidRPr="00DA4A6A">
        <w:rPr>
          <w:rFonts w:cs="Times New Roman"/>
          <w:sz w:val="27"/>
          <w:szCs w:val="27"/>
          <w:lang w:eastAsia="fr-FR"/>
        </w:rPr>
        <w:t> </w:t>
      </w:r>
    </w:p>
    <w:p w:rsidR="00DA4A6A" w:rsidRPr="00DA4A6A" w:rsidRDefault="00DA4A6A" w:rsidP="00DA4A6A">
      <w:pPr>
        <w:jc w:val="both"/>
        <w:rPr>
          <w:rFonts w:cs="Times New Roman"/>
          <w:sz w:val="27"/>
          <w:szCs w:val="27"/>
          <w:lang w:eastAsia="fr-FR"/>
        </w:rPr>
      </w:pPr>
      <w:r w:rsidRPr="00DA4A6A">
        <w:rPr>
          <w:rFonts w:cs="Times New Roman"/>
          <w:sz w:val="27"/>
          <w:szCs w:val="27"/>
          <w:lang w:eastAsia="fr-FR"/>
        </w:rPr>
        <w:t>Le Groupe de Recherche en Economie Sociale et Solidaire et le Projet WAGE (</w:t>
      </w:r>
      <w:proofErr w:type="spellStart"/>
      <w:r w:rsidRPr="00DA4A6A">
        <w:rPr>
          <w:rFonts w:cs="Times New Roman"/>
          <w:sz w:val="27"/>
          <w:szCs w:val="27"/>
          <w:lang w:eastAsia="fr-FR"/>
        </w:rPr>
        <w:t>Wage</w:t>
      </w:r>
      <w:proofErr w:type="spellEnd"/>
      <w:r w:rsidRPr="00DA4A6A">
        <w:rPr>
          <w:rFonts w:cs="Times New Roman"/>
          <w:sz w:val="27"/>
          <w:szCs w:val="27"/>
          <w:lang w:eastAsia="fr-FR"/>
        </w:rPr>
        <w:t xml:space="preserve"> </w:t>
      </w:r>
      <w:proofErr w:type="spellStart"/>
      <w:r w:rsidRPr="00DA4A6A">
        <w:rPr>
          <w:rFonts w:cs="Times New Roman"/>
          <w:sz w:val="27"/>
          <w:szCs w:val="27"/>
          <w:lang w:eastAsia="fr-FR"/>
        </w:rPr>
        <w:t>Analysis</w:t>
      </w:r>
      <w:proofErr w:type="spellEnd"/>
      <w:r w:rsidRPr="00DA4A6A">
        <w:rPr>
          <w:rFonts w:cs="Times New Roman"/>
          <w:sz w:val="27"/>
          <w:szCs w:val="27"/>
          <w:lang w:eastAsia="fr-FR"/>
        </w:rPr>
        <w:t xml:space="preserve"> in a Globalising Environment) avec le concours du Bureau International du Travail (bureau de Rabat, bureau d’Alger, bureau du Caire) organisent un colloque international sous le thème « </w:t>
      </w:r>
      <w:r w:rsidRPr="00DA4A6A">
        <w:rPr>
          <w:rFonts w:cs="Times New Roman"/>
          <w:i/>
          <w:iCs/>
          <w:sz w:val="27"/>
          <w:szCs w:val="27"/>
          <w:lang w:eastAsia="fr-FR"/>
        </w:rPr>
        <w:t>Evolution et problématiques des salaires dans les pays d’Afrique du Nord-Maghreb-Machrek depuis les années 1950/60</w:t>
      </w:r>
      <w:r w:rsidRPr="00DA4A6A">
        <w:rPr>
          <w:rFonts w:cs="Times New Roman"/>
          <w:sz w:val="27"/>
          <w:szCs w:val="27"/>
          <w:lang w:eastAsia="fr-FR"/>
        </w:rPr>
        <w:t> » les 20-21-22 mars 2017, Université Cadi Ayyad, Marrakech, Maroc.</w:t>
      </w:r>
    </w:p>
    <w:p w:rsidR="00DA4A6A" w:rsidRPr="00DA4A6A" w:rsidRDefault="00DA4A6A" w:rsidP="00DA4A6A">
      <w:pPr>
        <w:rPr>
          <w:rFonts w:ascii="Times New Roman" w:eastAsia="Times New Roman" w:hAnsi="Times New Roman" w:cs="Times New Roman"/>
          <w:color w:val="auto"/>
          <w:lang w:eastAsia="fr-FR"/>
        </w:rPr>
      </w:pPr>
    </w:p>
    <w:p w:rsidR="00DA4A6A" w:rsidRPr="00DA4A6A" w:rsidRDefault="00DA4A6A" w:rsidP="00DA4A6A">
      <w:pPr>
        <w:jc w:val="both"/>
        <w:rPr>
          <w:rFonts w:cs="Times New Roman"/>
          <w:lang w:eastAsia="fr-FR"/>
        </w:rPr>
      </w:pPr>
      <w:r w:rsidRPr="00DA4A6A">
        <w:rPr>
          <w:rFonts w:cs="Times New Roman"/>
          <w:color w:val="0070C0"/>
          <w:lang w:eastAsia="fr-FR"/>
        </w:rPr>
        <w:t>Problématique : les salaires en Afrique du Nord</w:t>
      </w:r>
    </w:p>
    <w:p w:rsidR="00DA4A6A" w:rsidRPr="00DA4A6A" w:rsidRDefault="00DA4A6A" w:rsidP="00DA4A6A">
      <w:pPr>
        <w:jc w:val="both"/>
        <w:rPr>
          <w:rFonts w:cs="Times New Roman"/>
          <w:lang w:eastAsia="fr-FR"/>
        </w:rPr>
      </w:pPr>
      <w:r w:rsidRPr="00DA4A6A">
        <w:rPr>
          <w:rFonts w:cs="Times New Roman"/>
          <w:lang w:eastAsia="fr-FR"/>
        </w:rPr>
        <w:t>1. Evolution des salaires moyens et de leurs modalités de dispersion depuis les années 1950/60.</w:t>
      </w:r>
    </w:p>
    <w:p w:rsidR="00DA4A6A" w:rsidRPr="00DA4A6A" w:rsidRDefault="00DA4A6A" w:rsidP="00DA4A6A">
      <w:pPr>
        <w:jc w:val="both"/>
        <w:rPr>
          <w:rFonts w:cs="Times New Roman"/>
          <w:lang w:eastAsia="fr-FR"/>
        </w:rPr>
      </w:pPr>
      <w:r w:rsidRPr="00DA4A6A">
        <w:rPr>
          <w:rFonts w:cs="Times New Roman"/>
          <w:lang w:eastAsia="fr-FR"/>
        </w:rPr>
        <w:t>2. Relations entre qualification et salaires (</w:t>
      </w:r>
      <w:r w:rsidRPr="00DA4A6A">
        <w:rPr>
          <w:rFonts w:cs="Times New Roman"/>
          <w:i/>
          <w:iCs/>
          <w:lang w:eastAsia="fr-FR"/>
        </w:rPr>
        <w:t>premium skill</w:t>
      </w:r>
      <w:r w:rsidRPr="00DA4A6A">
        <w:rPr>
          <w:rFonts w:cs="Times New Roman"/>
          <w:lang w:eastAsia="fr-FR"/>
        </w:rPr>
        <w:t>) notamment pour les jeunes et les femmes.</w:t>
      </w:r>
    </w:p>
    <w:p w:rsidR="00DA4A6A" w:rsidRPr="00DA4A6A" w:rsidRDefault="00DA4A6A" w:rsidP="00DA4A6A">
      <w:pPr>
        <w:jc w:val="both"/>
        <w:rPr>
          <w:rFonts w:cs="Times New Roman"/>
          <w:lang w:eastAsia="fr-FR"/>
        </w:rPr>
      </w:pPr>
      <w:r w:rsidRPr="00DA4A6A">
        <w:rPr>
          <w:rFonts w:cs="Times New Roman"/>
          <w:lang w:eastAsia="fr-FR"/>
        </w:rPr>
        <w:t>3. Rôle du différentiel salarial dans les processus migratoires (internes/externes).</w:t>
      </w:r>
    </w:p>
    <w:p w:rsidR="00DA4A6A" w:rsidRPr="00DA4A6A" w:rsidRDefault="00DA4A6A" w:rsidP="00DA4A6A">
      <w:pPr>
        <w:jc w:val="both"/>
        <w:rPr>
          <w:rFonts w:cs="Times New Roman"/>
          <w:lang w:eastAsia="fr-FR"/>
        </w:rPr>
      </w:pPr>
      <w:r w:rsidRPr="00DA4A6A">
        <w:rPr>
          <w:rFonts w:cs="Times New Roman"/>
          <w:lang w:eastAsia="fr-FR"/>
        </w:rPr>
        <w:t> </w:t>
      </w:r>
    </w:p>
    <w:p w:rsidR="00DA4A6A" w:rsidRPr="00DA4A6A" w:rsidRDefault="00DA4A6A" w:rsidP="00DA4A6A">
      <w:pPr>
        <w:jc w:val="both"/>
        <w:rPr>
          <w:rFonts w:cs="Times New Roman"/>
          <w:lang w:eastAsia="fr-FR"/>
        </w:rPr>
      </w:pPr>
      <w:r w:rsidRPr="00DA4A6A">
        <w:rPr>
          <w:rFonts w:cs="Times New Roman"/>
          <w:lang w:eastAsia="fr-FR"/>
        </w:rPr>
        <w:t>            Les pays arabes et d’Afrique septentrionale présentent un certain nombre de caractéristiques spécifiques en matière de salaire : une certaine hétérogénéité et une différenciation inégale des données disponibles, une progression moyenne annuelle depuis les années 2000 supérieure à celle des pays avancés, mais inférieure à celle des pays émergents (notamment d’Asie), des écarts hommes femmes significatifs, un coefficient de Gini plutôt en augmentation, l’interférence constante des questions migratoires avec les marchés nationaux du travail, la question tendue de l’employabilité et du salaire des jeunes, des éléments de complexité dans les relations professionnelles</w:t>
      </w:r>
    </w:p>
    <w:p w:rsidR="00DA4A6A" w:rsidRPr="00DA4A6A" w:rsidRDefault="00DA4A6A" w:rsidP="00DA4A6A">
      <w:pPr>
        <w:jc w:val="both"/>
        <w:rPr>
          <w:rFonts w:cs="Times New Roman"/>
          <w:lang w:eastAsia="fr-FR"/>
        </w:rPr>
      </w:pPr>
      <w:r w:rsidRPr="00DA4A6A">
        <w:rPr>
          <w:rFonts w:cs="Times New Roman"/>
          <w:lang w:eastAsia="fr-FR"/>
        </w:rPr>
        <w:t> </w:t>
      </w:r>
    </w:p>
    <w:p w:rsidR="00DA4A6A" w:rsidRPr="00DA4A6A" w:rsidRDefault="00DA4A6A" w:rsidP="00DA4A6A">
      <w:pPr>
        <w:jc w:val="both"/>
        <w:rPr>
          <w:rFonts w:cs="Times New Roman"/>
          <w:lang w:eastAsia="fr-FR"/>
        </w:rPr>
      </w:pPr>
      <w:r w:rsidRPr="00DA4A6A">
        <w:rPr>
          <w:rFonts w:cs="Times New Roman"/>
          <w:lang w:eastAsia="fr-FR"/>
        </w:rPr>
        <w:t>            Les questions salariales dans la région concernée mériteraient d’être approfondies et systématisées, les versions successives des </w:t>
      </w:r>
      <w:r w:rsidRPr="00DA4A6A">
        <w:rPr>
          <w:rFonts w:cs="Times New Roman"/>
          <w:i/>
          <w:iCs/>
          <w:lang w:eastAsia="fr-FR"/>
        </w:rPr>
        <w:t>Rapport Mondial sur les Salaires</w:t>
      </w:r>
      <w:r w:rsidRPr="00DA4A6A">
        <w:rPr>
          <w:rFonts w:cs="Times New Roman"/>
          <w:lang w:eastAsia="fr-FR"/>
        </w:rPr>
        <w:t>, bisannuel depuis 2008, Genève, BIT, mentionnent régulièrement la nécessité d’une meilleure documentation pour la zone MENA (dernière livraison du </w:t>
      </w:r>
      <w:r w:rsidRPr="00DA4A6A">
        <w:rPr>
          <w:rFonts w:cs="Times New Roman"/>
          <w:i/>
          <w:iCs/>
          <w:lang w:eastAsia="fr-FR"/>
        </w:rPr>
        <w:t>Rapport mondial </w:t>
      </w:r>
      <w:r w:rsidRPr="00DA4A6A">
        <w:rPr>
          <w:rFonts w:cs="Times New Roman"/>
          <w:lang w:eastAsia="fr-FR"/>
        </w:rPr>
        <w:t>en décembre 2016 pour 2016/2017, téléchargeable en ligne)</w:t>
      </w:r>
    </w:p>
    <w:p w:rsidR="00DA4A6A" w:rsidRPr="00DA4A6A" w:rsidRDefault="00DA4A6A" w:rsidP="00DA4A6A">
      <w:pPr>
        <w:jc w:val="both"/>
        <w:rPr>
          <w:rFonts w:cs="Times New Roman"/>
          <w:lang w:eastAsia="fr-FR"/>
        </w:rPr>
      </w:pPr>
    </w:p>
    <w:p w:rsidR="00DA4A6A" w:rsidRPr="00DA4A6A" w:rsidRDefault="00DA4A6A" w:rsidP="00DA4A6A">
      <w:pPr>
        <w:jc w:val="both"/>
        <w:rPr>
          <w:rFonts w:cs="Times New Roman"/>
          <w:lang w:eastAsia="fr-FR"/>
        </w:rPr>
      </w:pPr>
      <w:r w:rsidRPr="00DA4A6A">
        <w:rPr>
          <w:rFonts w:cs="Times New Roman"/>
          <w:color w:val="0070C0"/>
          <w:lang w:eastAsia="fr-FR"/>
        </w:rPr>
        <w:t>Précisions méthodologiques</w:t>
      </w:r>
    </w:p>
    <w:p w:rsidR="00DA4A6A" w:rsidRPr="00DA4A6A" w:rsidRDefault="00DA4A6A" w:rsidP="00DA4A6A">
      <w:pPr>
        <w:jc w:val="both"/>
        <w:rPr>
          <w:rFonts w:cs="Times New Roman"/>
          <w:lang w:eastAsia="fr-FR"/>
        </w:rPr>
      </w:pPr>
      <w:r w:rsidRPr="00DA4A6A">
        <w:rPr>
          <w:rFonts w:cs="Times New Roman"/>
          <w:color w:val="0070C0"/>
          <w:lang w:eastAsia="fr-FR"/>
        </w:rPr>
        <w:t>Champ du sujet :</w:t>
      </w:r>
    </w:p>
    <w:p w:rsidR="00DA4A6A" w:rsidRPr="00DA4A6A" w:rsidRDefault="00DA4A6A" w:rsidP="00DA4A6A">
      <w:pPr>
        <w:ind w:left="720"/>
        <w:jc w:val="both"/>
        <w:rPr>
          <w:rFonts w:cs="Times New Roman"/>
          <w:lang w:eastAsia="fr-FR"/>
        </w:rPr>
      </w:pPr>
      <w:r w:rsidRPr="00DA4A6A">
        <w:rPr>
          <w:rFonts w:cs="Times New Roman"/>
          <w:color w:val="0070C0"/>
          <w:lang w:eastAsia="fr-FR"/>
        </w:rPr>
        <w:t>Champs : </w:t>
      </w:r>
      <w:r w:rsidRPr="00DA4A6A">
        <w:rPr>
          <w:rFonts w:cs="Times New Roman"/>
          <w:lang w:eastAsia="fr-FR"/>
        </w:rPr>
        <w:t>toutes les approches de la question salariale seront prises en compte : évolution des salaires, données statistiques sur les salaires, distribution/répartition des salaires (Gini-Lorenz, écarts inter-déciles), négociations des salaires patronat-syndicat-Etat, salaires des jeunes, salaires des femmes, salaires des migrants, stratégie salariale des entreprises, politique salariale de l’Etat ou des pouvoirs publics, existence d’un salaire social ou de compléments sociaux du salaire, éventuellement monographies salariales pour une grande entreprise, un secteur, une ville ou une région</w:t>
      </w:r>
    </w:p>
    <w:p w:rsidR="00DA4A6A" w:rsidRPr="00DA4A6A" w:rsidRDefault="00DA4A6A" w:rsidP="00DA4A6A">
      <w:pPr>
        <w:ind w:left="720"/>
        <w:jc w:val="both"/>
        <w:rPr>
          <w:rFonts w:cs="Times New Roman"/>
          <w:lang w:eastAsia="fr-FR"/>
        </w:rPr>
      </w:pPr>
      <w:r w:rsidRPr="00DA4A6A">
        <w:rPr>
          <w:rFonts w:cs="Times New Roman"/>
          <w:color w:val="0070C0"/>
          <w:lang w:eastAsia="fr-FR"/>
        </w:rPr>
        <w:t>Espace</w:t>
      </w:r>
      <w:r w:rsidRPr="00DA4A6A">
        <w:rPr>
          <w:rFonts w:cs="Times New Roman"/>
          <w:lang w:eastAsia="fr-FR"/>
        </w:rPr>
        <w:t xml:space="preserve"> : les pays arabes d’Afrique du Nord, du Maroc à l’Egypte et les pays de la Ligue arabe situé sur le continent africain (dont Mauritanie, Soudan, Somalie). Les propositions de communication sur la bande sahélienne nord (Mali, Niger, Tchad) </w:t>
      </w:r>
      <w:r w:rsidRPr="00DA4A6A">
        <w:rPr>
          <w:rFonts w:cs="Times New Roman"/>
          <w:lang w:eastAsia="fr-FR"/>
        </w:rPr>
        <w:lastRenderedPageBreak/>
        <w:t>pourront être examinées avec intérêt. Les communications prévues sur le Moyen-Orient (au sein d’un triangle Turquie-Iran-Yémen) seront reportées au colloque 2018 qui s’y déroulera</w:t>
      </w:r>
    </w:p>
    <w:p w:rsidR="00DA4A6A" w:rsidRPr="00DA4A6A" w:rsidRDefault="00DA4A6A" w:rsidP="00DA4A6A">
      <w:pPr>
        <w:ind w:left="720"/>
        <w:jc w:val="both"/>
        <w:rPr>
          <w:rFonts w:cs="Times New Roman"/>
          <w:lang w:eastAsia="fr-FR"/>
        </w:rPr>
      </w:pPr>
      <w:r w:rsidRPr="00DA4A6A">
        <w:rPr>
          <w:rFonts w:cs="Times New Roman"/>
          <w:color w:val="0070C0"/>
          <w:lang w:eastAsia="fr-FR"/>
        </w:rPr>
        <w:t>Périodisation et approches </w:t>
      </w:r>
      <w:r w:rsidRPr="00DA4A6A">
        <w:rPr>
          <w:rFonts w:cs="Times New Roman"/>
          <w:lang w:eastAsia="fr-FR"/>
        </w:rPr>
        <w:t>: sont bienvenues les approches économiques récentes depuis les années 1990, les approches historiques depuis 1950-60, en tenant compte de la phase des indépendances, les approches sociologiques sur les questions salariales</w:t>
      </w:r>
    </w:p>
    <w:p w:rsidR="00DA4A6A" w:rsidRPr="00DA4A6A" w:rsidRDefault="00DA4A6A" w:rsidP="00DA4A6A">
      <w:pPr>
        <w:jc w:val="both"/>
        <w:rPr>
          <w:rFonts w:cs="Times New Roman"/>
          <w:lang w:eastAsia="fr-FR"/>
        </w:rPr>
      </w:pPr>
      <w:r w:rsidRPr="00DA4A6A">
        <w:rPr>
          <w:rFonts w:cs="Times New Roman"/>
          <w:lang w:eastAsia="fr-FR"/>
        </w:rPr>
        <w:t> </w:t>
      </w:r>
    </w:p>
    <w:p w:rsidR="00DA4A6A" w:rsidRPr="00DA4A6A" w:rsidRDefault="00DA4A6A" w:rsidP="00DA4A6A">
      <w:pPr>
        <w:jc w:val="both"/>
        <w:rPr>
          <w:rFonts w:cs="Times New Roman"/>
          <w:lang w:eastAsia="fr-FR"/>
        </w:rPr>
      </w:pPr>
      <w:r w:rsidRPr="00DA4A6A">
        <w:rPr>
          <w:rFonts w:cs="Times New Roman"/>
          <w:lang w:eastAsia="fr-FR"/>
        </w:rPr>
        <w:t> </w:t>
      </w:r>
    </w:p>
    <w:p w:rsidR="00DA4A6A" w:rsidRPr="00DA4A6A" w:rsidRDefault="00DA4A6A" w:rsidP="00DA4A6A">
      <w:pPr>
        <w:jc w:val="both"/>
        <w:rPr>
          <w:rFonts w:cs="Times New Roman"/>
          <w:lang w:eastAsia="fr-FR"/>
        </w:rPr>
      </w:pPr>
      <w:r w:rsidRPr="00DA4A6A">
        <w:rPr>
          <w:rFonts w:cs="Times New Roman"/>
          <w:color w:val="0070C0"/>
          <w:lang w:eastAsia="fr-FR"/>
        </w:rPr>
        <w:t>Calendrier</w:t>
      </w:r>
      <w:r w:rsidRPr="00DA4A6A">
        <w:rPr>
          <w:rFonts w:cs="Times New Roman"/>
          <w:lang w:eastAsia="fr-FR"/>
        </w:rPr>
        <w:t> :</w:t>
      </w:r>
    </w:p>
    <w:p w:rsidR="00DA4A6A" w:rsidRPr="00DA4A6A" w:rsidRDefault="00DA4A6A" w:rsidP="00DA4A6A">
      <w:pPr>
        <w:ind w:left="720"/>
        <w:jc w:val="both"/>
        <w:rPr>
          <w:rFonts w:cs="Times New Roman"/>
          <w:lang w:eastAsia="fr-FR"/>
        </w:rPr>
      </w:pPr>
      <w:r w:rsidRPr="00DA4A6A">
        <w:rPr>
          <w:rFonts w:cs="Times New Roman"/>
          <w:lang w:eastAsia="fr-FR"/>
        </w:rPr>
        <w:t>Soumission des propositions de papier avant le </w:t>
      </w:r>
      <w:r w:rsidRPr="00DA4A6A">
        <w:rPr>
          <w:rFonts w:cs="Times New Roman"/>
          <w:color w:val="C00000"/>
          <w:lang w:eastAsia="fr-FR"/>
        </w:rPr>
        <w:t>25 février 2017</w:t>
      </w:r>
      <w:r w:rsidRPr="00DA4A6A">
        <w:rPr>
          <w:rFonts w:cs="Times New Roman"/>
          <w:lang w:eastAsia="fr-FR"/>
        </w:rPr>
        <w:t> : une page, deux maximum, avec brèves indications de CV (poste, champ de recherche, une ou deux publications)</w:t>
      </w:r>
    </w:p>
    <w:p w:rsidR="00DA4A6A" w:rsidRPr="00DA4A6A" w:rsidRDefault="00DA4A6A" w:rsidP="00DA4A6A">
      <w:pPr>
        <w:ind w:left="720"/>
        <w:jc w:val="both"/>
        <w:rPr>
          <w:rFonts w:cs="Times New Roman"/>
          <w:lang w:eastAsia="fr-FR"/>
        </w:rPr>
      </w:pPr>
      <w:r w:rsidRPr="00DA4A6A">
        <w:rPr>
          <w:rFonts w:cs="Times New Roman"/>
          <w:lang w:eastAsia="fr-FR"/>
        </w:rPr>
        <w:t>Rendu définitif des propositions retenues : </w:t>
      </w:r>
      <w:r w:rsidRPr="00DA4A6A">
        <w:rPr>
          <w:rFonts w:cs="Times New Roman"/>
          <w:color w:val="C00000"/>
          <w:lang w:eastAsia="fr-FR"/>
        </w:rPr>
        <w:t>05 mars 2017</w:t>
      </w:r>
    </w:p>
    <w:p w:rsidR="00DA4A6A" w:rsidRPr="00DA4A6A" w:rsidRDefault="00DA4A6A" w:rsidP="00DA4A6A">
      <w:pPr>
        <w:ind w:left="720"/>
        <w:jc w:val="both"/>
        <w:rPr>
          <w:rFonts w:cs="Times New Roman"/>
          <w:lang w:eastAsia="fr-FR"/>
        </w:rPr>
      </w:pPr>
      <w:r w:rsidRPr="00DA4A6A">
        <w:rPr>
          <w:rFonts w:cs="Times New Roman"/>
          <w:lang w:eastAsia="fr-FR"/>
        </w:rPr>
        <w:t>Envoi d’un résumé et présentation PowerPoint par les communicants aux organisateurs : </w:t>
      </w:r>
      <w:r w:rsidRPr="00DA4A6A">
        <w:rPr>
          <w:rFonts w:cs="Times New Roman"/>
          <w:color w:val="C00000"/>
          <w:lang w:eastAsia="fr-FR"/>
        </w:rPr>
        <w:t>18 mars 2017</w:t>
      </w:r>
      <w:r w:rsidRPr="00DA4A6A">
        <w:rPr>
          <w:rFonts w:cs="Times New Roman"/>
          <w:lang w:eastAsia="fr-FR"/>
        </w:rPr>
        <w:t>.</w:t>
      </w:r>
    </w:p>
    <w:p w:rsidR="00DA4A6A" w:rsidRPr="00DA4A6A" w:rsidRDefault="00DA4A6A" w:rsidP="00DA4A6A">
      <w:pPr>
        <w:ind w:left="720"/>
        <w:jc w:val="both"/>
        <w:rPr>
          <w:rFonts w:cs="Times New Roman"/>
          <w:lang w:eastAsia="fr-FR"/>
        </w:rPr>
      </w:pPr>
      <w:r w:rsidRPr="00DA4A6A">
        <w:rPr>
          <w:rFonts w:cs="Times New Roman"/>
          <w:lang w:eastAsia="fr-FR"/>
        </w:rPr>
        <w:t>Colloque : </w:t>
      </w:r>
      <w:r w:rsidRPr="00DA4A6A">
        <w:rPr>
          <w:rFonts w:cs="Times New Roman"/>
          <w:color w:val="C00000"/>
          <w:lang w:eastAsia="fr-FR"/>
        </w:rPr>
        <w:t>20-22 mars 2017 </w:t>
      </w:r>
    </w:p>
    <w:p w:rsidR="00DA4A6A" w:rsidRPr="00DA4A6A" w:rsidRDefault="00DA4A6A" w:rsidP="00DA4A6A">
      <w:pPr>
        <w:jc w:val="both"/>
        <w:rPr>
          <w:rFonts w:cs="Times New Roman"/>
          <w:lang w:eastAsia="fr-FR"/>
        </w:rPr>
      </w:pPr>
      <w:r w:rsidRPr="00DA4A6A">
        <w:rPr>
          <w:rFonts w:cs="Times New Roman"/>
          <w:lang w:eastAsia="fr-FR"/>
        </w:rPr>
        <w:t> </w:t>
      </w:r>
    </w:p>
    <w:p w:rsidR="00DA4A6A" w:rsidRPr="00DA4A6A" w:rsidRDefault="00DA4A6A" w:rsidP="00DA4A6A">
      <w:pPr>
        <w:jc w:val="both"/>
        <w:rPr>
          <w:rFonts w:cs="Times New Roman"/>
          <w:lang w:eastAsia="fr-FR"/>
        </w:rPr>
      </w:pPr>
      <w:r w:rsidRPr="00DA4A6A">
        <w:rPr>
          <w:rFonts w:cs="Times New Roman"/>
          <w:color w:val="auto"/>
          <w:lang w:eastAsia="fr-FR"/>
        </w:rPr>
        <w:t>Les soumissions doivent être envoyées conjointement aux contacts suivants :</w:t>
      </w:r>
    </w:p>
    <w:p w:rsidR="00DA4A6A" w:rsidRPr="00DA4A6A" w:rsidRDefault="00DA4A6A" w:rsidP="00DA4A6A">
      <w:pPr>
        <w:jc w:val="both"/>
        <w:rPr>
          <w:rFonts w:cs="Times New Roman"/>
          <w:lang w:eastAsia="fr-FR"/>
        </w:rPr>
      </w:pPr>
      <w:r w:rsidRPr="00DA4A6A">
        <w:rPr>
          <w:rFonts w:cs="Times New Roman"/>
          <w:color w:val="auto"/>
          <w:lang w:eastAsia="fr-FR"/>
        </w:rPr>
        <w:t>Pr. Michel-Pierre Chélini, Université d’Artois :  </w:t>
      </w:r>
      <w:hyperlink r:id="rId6" w:history="1">
        <w:r w:rsidRPr="00DA4A6A">
          <w:rPr>
            <w:rFonts w:cs="Times New Roman"/>
            <w:color w:val="auto"/>
            <w:u w:val="single"/>
            <w:lang w:eastAsia="fr-FR"/>
          </w:rPr>
          <w:t>mpchelini@gmail.com</w:t>
        </w:r>
      </w:hyperlink>
    </w:p>
    <w:p w:rsidR="00DA4A6A" w:rsidRPr="00DA4A6A" w:rsidRDefault="00DA4A6A" w:rsidP="00DA4A6A">
      <w:pPr>
        <w:jc w:val="both"/>
        <w:rPr>
          <w:rFonts w:cs="Times New Roman"/>
          <w:lang w:eastAsia="fr-FR"/>
        </w:rPr>
      </w:pPr>
      <w:r w:rsidRPr="00DA4A6A">
        <w:rPr>
          <w:rFonts w:cs="Times New Roman"/>
          <w:color w:val="auto"/>
          <w:lang w:eastAsia="fr-FR"/>
        </w:rPr>
        <w:t>Pr. Aomar Ibourk, Université Cadi Ayyad Marrakech : </w:t>
      </w:r>
      <w:hyperlink r:id="rId7" w:tgtFrame="_blank" w:history="1">
        <w:r w:rsidRPr="00DA4A6A">
          <w:rPr>
            <w:rFonts w:cs="Times New Roman"/>
            <w:color w:val="auto"/>
            <w:u w:val="single"/>
            <w:lang w:eastAsia="fr-FR"/>
          </w:rPr>
          <w:t>aomaribourk@gmail.com</w:t>
        </w:r>
      </w:hyperlink>
    </w:p>
    <w:p w:rsidR="00DA4A6A" w:rsidRPr="00DA4A6A" w:rsidRDefault="00DA4A6A" w:rsidP="00DA4A6A">
      <w:pPr>
        <w:jc w:val="both"/>
        <w:rPr>
          <w:rFonts w:cs="Times New Roman"/>
          <w:lang w:eastAsia="fr-FR"/>
        </w:rPr>
      </w:pPr>
      <w:r w:rsidRPr="00DA4A6A">
        <w:rPr>
          <w:rFonts w:cs="Times New Roman"/>
          <w:color w:val="auto"/>
          <w:lang w:eastAsia="fr-FR"/>
        </w:rPr>
        <w:t> </w:t>
      </w:r>
    </w:p>
    <w:p w:rsidR="00DA4A6A" w:rsidRPr="00DA4A6A" w:rsidRDefault="00DA4A6A" w:rsidP="00DA4A6A">
      <w:pPr>
        <w:jc w:val="both"/>
        <w:rPr>
          <w:rFonts w:cs="Times New Roman"/>
          <w:lang w:eastAsia="fr-FR"/>
        </w:rPr>
      </w:pPr>
      <w:r w:rsidRPr="00DA4A6A">
        <w:rPr>
          <w:rFonts w:cs="Times New Roman"/>
          <w:color w:val="0070C0"/>
          <w:lang w:eastAsia="fr-FR"/>
        </w:rPr>
        <w:t>Lieu</w:t>
      </w:r>
      <w:r w:rsidRPr="00DA4A6A">
        <w:rPr>
          <w:rFonts w:cs="Times New Roman"/>
          <w:lang w:eastAsia="fr-FR"/>
        </w:rPr>
        <w:t> : Université Cadi Ayyad Marrakech, </w:t>
      </w:r>
      <w:r w:rsidRPr="00DA4A6A">
        <w:rPr>
          <w:rFonts w:ascii="Tungsten-Medium" w:hAnsi="Tungsten-Medium" w:cs="Times New Roman"/>
          <w:color w:val="3C3C38"/>
          <w:shd w:val="clear" w:color="auto" w:fill="FFFFFF"/>
          <w:lang w:eastAsia="fr-FR"/>
        </w:rPr>
        <w:t>Faculté des Sciences Juridiques, Economiques et Sociales, Daoudiate B.P. 2380, 40000 Marrakech </w:t>
      </w:r>
    </w:p>
    <w:p w:rsidR="00DA4A6A" w:rsidRPr="00DA4A6A" w:rsidRDefault="00DA4A6A" w:rsidP="00DA4A6A">
      <w:pPr>
        <w:rPr>
          <w:rFonts w:cs="Times New Roman"/>
          <w:lang w:eastAsia="fr-FR"/>
        </w:rPr>
      </w:pPr>
      <w:r w:rsidRPr="00DA4A6A">
        <w:rPr>
          <w:rFonts w:cs="Times New Roman"/>
          <w:color w:val="0070C0"/>
          <w:lang w:eastAsia="fr-FR"/>
        </w:rPr>
        <w:t> </w:t>
      </w:r>
    </w:p>
    <w:p w:rsidR="00DA4A6A" w:rsidRPr="00DA4A6A" w:rsidRDefault="00DA4A6A" w:rsidP="00DA4A6A">
      <w:pPr>
        <w:rPr>
          <w:rFonts w:cs="Times New Roman"/>
          <w:lang w:eastAsia="fr-FR"/>
        </w:rPr>
      </w:pPr>
      <w:r w:rsidRPr="00DA4A6A">
        <w:rPr>
          <w:rFonts w:cs="Times New Roman"/>
          <w:color w:val="0070C0"/>
          <w:lang w:eastAsia="fr-FR"/>
        </w:rPr>
        <w:t>Prise en charge : </w:t>
      </w:r>
      <w:r w:rsidRPr="00DA4A6A">
        <w:rPr>
          <w:rFonts w:cs="Times New Roman"/>
          <w:lang w:eastAsia="fr-FR"/>
        </w:rPr>
        <w:t>totale ou partielle (selon nombre de réponses) des frais de transport, hébergement et restauration, avec prise en compte particulière des capacités financières des doctorants et des jeunes collègues</w:t>
      </w:r>
    </w:p>
    <w:p w:rsidR="00DA4A6A" w:rsidRPr="00DA4A6A" w:rsidRDefault="00DA4A6A" w:rsidP="00DA4A6A">
      <w:pPr>
        <w:jc w:val="both"/>
        <w:rPr>
          <w:rFonts w:cs="Times New Roman"/>
          <w:lang w:eastAsia="fr-FR"/>
        </w:rPr>
      </w:pPr>
      <w:r w:rsidRPr="00DA4A6A">
        <w:rPr>
          <w:rFonts w:cs="Times New Roman"/>
          <w:lang w:eastAsia="fr-FR"/>
        </w:rPr>
        <w:t> </w:t>
      </w:r>
    </w:p>
    <w:p w:rsidR="00DA4A6A" w:rsidRPr="00DA4A6A" w:rsidRDefault="00DA4A6A" w:rsidP="00DA4A6A">
      <w:pPr>
        <w:jc w:val="both"/>
        <w:rPr>
          <w:rFonts w:cs="Times New Roman"/>
          <w:lang w:eastAsia="fr-FR"/>
        </w:rPr>
      </w:pPr>
      <w:r w:rsidRPr="00DA4A6A">
        <w:rPr>
          <w:rFonts w:cs="Times New Roman"/>
          <w:color w:val="0070C0"/>
          <w:lang w:eastAsia="fr-FR"/>
        </w:rPr>
        <w:t>Comité d’organisation :</w:t>
      </w:r>
    </w:p>
    <w:p w:rsidR="00DA4A6A" w:rsidRPr="00DA4A6A" w:rsidRDefault="00DA4A6A" w:rsidP="00DA4A6A">
      <w:pPr>
        <w:rPr>
          <w:rFonts w:cs="Times New Roman"/>
          <w:lang w:eastAsia="fr-FR"/>
        </w:rPr>
      </w:pPr>
      <w:proofErr w:type="spellStart"/>
      <w:r w:rsidRPr="00DA4A6A">
        <w:rPr>
          <w:rFonts w:cs="Times New Roman"/>
          <w:lang w:eastAsia="fr-FR"/>
        </w:rPr>
        <w:t>Jabrane</w:t>
      </w:r>
      <w:proofErr w:type="spellEnd"/>
      <w:r w:rsidRPr="00DA4A6A">
        <w:rPr>
          <w:rFonts w:cs="Times New Roman"/>
          <w:lang w:eastAsia="fr-FR"/>
        </w:rPr>
        <w:t xml:space="preserve"> </w:t>
      </w:r>
      <w:proofErr w:type="spellStart"/>
      <w:r w:rsidRPr="00DA4A6A">
        <w:rPr>
          <w:rFonts w:cs="Times New Roman"/>
          <w:lang w:eastAsia="fr-FR"/>
        </w:rPr>
        <w:t>Amaghouss</w:t>
      </w:r>
      <w:proofErr w:type="spellEnd"/>
      <w:r w:rsidRPr="00DA4A6A">
        <w:rPr>
          <w:rFonts w:cs="Times New Roman"/>
          <w:lang w:eastAsia="fr-FR"/>
        </w:rPr>
        <w:t>, Université Cadi Ayyad, Marrakech </w:t>
      </w:r>
    </w:p>
    <w:p w:rsidR="00DA4A6A" w:rsidRPr="00DA4A6A" w:rsidRDefault="00DA4A6A" w:rsidP="00DA4A6A">
      <w:pPr>
        <w:jc w:val="both"/>
        <w:rPr>
          <w:rFonts w:cs="Times New Roman"/>
          <w:lang w:eastAsia="fr-FR"/>
        </w:rPr>
      </w:pPr>
      <w:r w:rsidRPr="00DA4A6A">
        <w:rPr>
          <w:rFonts w:cs="Times New Roman"/>
          <w:lang w:eastAsia="fr-FR"/>
        </w:rPr>
        <w:t>Driss  Assi , Université Cadi Ayyad, Marrakech, Maroc</w:t>
      </w:r>
    </w:p>
    <w:p w:rsidR="00DA4A6A" w:rsidRPr="00DA4A6A" w:rsidRDefault="00DA4A6A" w:rsidP="00DA4A6A">
      <w:pPr>
        <w:jc w:val="both"/>
        <w:rPr>
          <w:rFonts w:cs="Times New Roman"/>
          <w:lang w:eastAsia="fr-FR"/>
        </w:rPr>
      </w:pPr>
      <w:r w:rsidRPr="00DA4A6A">
        <w:rPr>
          <w:rFonts w:cs="Times New Roman"/>
          <w:lang w:eastAsia="fr-FR"/>
        </w:rPr>
        <w:t xml:space="preserve">Bouchra </w:t>
      </w:r>
      <w:proofErr w:type="spellStart"/>
      <w:r w:rsidRPr="00DA4A6A">
        <w:rPr>
          <w:rFonts w:cs="Times New Roman"/>
          <w:lang w:eastAsia="fr-FR"/>
        </w:rPr>
        <w:t>Bakhouya</w:t>
      </w:r>
      <w:proofErr w:type="spellEnd"/>
      <w:r w:rsidRPr="00DA4A6A">
        <w:rPr>
          <w:rFonts w:cs="Times New Roman"/>
          <w:lang w:eastAsia="fr-FR"/>
        </w:rPr>
        <w:t xml:space="preserve">, Université Cadi </w:t>
      </w:r>
      <w:proofErr w:type="spellStart"/>
      <w:r w:rsidRPr="00DA4A6A">
        <w:rPr>
          <w:rFonts w:cs="Times New Roman"/>
          <w:lang w:eastAsia="fr-FR"/>
        </w:rPr>
        <w:t>Ayyad</w:t>
      </w:r>
      <w:proofErr w:type="spellEnd"/>
      <w:r w:rsidRPr="00DA4A6A">
        <w:rPr>
          <w:rFonts w:cs="Times New Roman"/>
          <w:lang w:eastAsia="fr-FR"/>
        </w:rPr>
        <w:t>, Marrakech, Maroc</w:t>
      </w:r>
    </w:p>
    <w:p w:rsidR="00DA4A6A" w:rsidRPr="00DA4A6A" w:rsidRDefault="00DA4A6A" w:rsidP="00DA4A6A">
      <w:pPr>
        <w:rPr>
          <w:rFonts w:cs="Times New Roman"/>
          <w:lang w:eastAsia="fr-FR"/>
        </w:rPr>
      </w:pPr>
      <w:proofErr w:type="spellStart"/>
      <w:r w:rsidRPr="00DA4A6A">
        <w:rPr>
          <w:rFonts w:cs="Times New Roman"/>
          <w:lang w:eastAsia="fr-FR"/>
        </w:rPr>
        <w:t>Belaid</w:t>
      </w:r>
      <w:proofErr w:type="spellEnd"/>
      <w:r w:rsidRPr="00DA4A6A">
        <w:rPr>
          <w:rFonts w:cs="Times New Roman"/>
          <w:lang w:eastAsia="fr-FR"/>
        </w:rPr>
        <w:t xml:space="preserve"> </w:t>
      </w:r>
      <w:proofErr w:type="spellStart"/>
      <w:r w:rsidRPr="00DA4A6A">
        <w:rPr>
          <w:rFonts w:cs="Times New Roman"/>
          <w:lang w:eastAsia="fr-FR"/>
        </w:rPr>
        <w:t>Bouikhalene</w:t>
      </w:r>
      <w:proofErr w:type="spellEnd"/>
      <w:r w:rsidRPr="00DA4A6A">
        <w:rPr>
          <w:rFonts w:cs="Times New Roman"/>
          <w:lang w:eastAsia="fr-FR"/>
        </w:rPr>
        <w:t>, Université Sultan Moulay Slimane, Beni Mellal, Maroc</w:t>
      </w:r>
    </w:p>
    <w:p w:rsidR="00DA4A6A" w:rsidRPr="00DA4A6A" w:rsidRDefault="00DA4A6A" w:rsidP="00DA4A6A">
      <w:pPr>
        <w:rPr>
          <w:rFonts w:cs="Times New Roman"/>
          <w:lang w:eastAsia="fr-FR"/>
        </w:rPr>
      </w:pPr>
      <w:r w:rsidRPr="00DA4A6A">
        <w:rPr>
          <w:rFonts w:cs="Times New Roman"/>
          <w:lang w:eastAsia="fr-FR"/>
        </w:rPr>
        <w:t>Amine Chamkhi, GRES/DARES, Paris, France</w:t>
      </w:r>
    </w:p>
    <w:p w:rsidR="00DA4A6A" w:rsidRPr="00DA4A6A" w:rsidRDefault="00DA4A6A" w:rsidP="00DA4A6A">
      <w:pPr>
        <w:rPr>
          <w:rFonts w:cs="Times New Roman"/>
          <w:lang w:eastAsia="fr-FR"/>
        </w:rPr>
      </w:pPr>
      <w:r w:rsidRPr="00DA4A6A">
        <w:rPr>
          <w:rFonts w:cs="Times New Roman"/>
          <w:color w:val="auto"/>
          <w:lang w:eastAsia="fr-FR"/>
        </w:rPr>
        <w:t>Michel-Pierre Chélini, Université d’Artois, Arras, France</w:t>
      </w:r>
    </w:p>
    <w:p w:rsidR="00DA4A6A" w:rsidRPr="00DA4A6A" w:rsidRDefault="00DA4A6A" w:rsidP="00DA4A6A">
      <w:pPr>
        <w:rPr>
          <w:rFonts w:cs="Times New Roman"/>
          <w:lang w:eastAsia="fr-FR"/>
        </w:rPr>
      </w:pPr>
      <w:proofErr w:type="spellStart"/>
      <w:r w:rsidRPr="00DA4A6A">
        <w:rPr>
          <w:rFonts w:cs="Times New Roman"/>
          <w:lang w:eastAsia="fr-FR"/>
        </w:rPr>
        <w:t>Roqia</w:t>
      </w:r>
      <w:proofErr w:type="spellEnd"/>
      <w:r w:rsidRPr="00DA4A6A">
        <w:rPr>
          <w:rFonts w:cs="Times New Roman"/>
          <w:lang w:eastAsia="fr-FR"/>
        </w:rPr>
        <w:t xml:space="preserve"> </w:t>
      </w:r>
      <w:proofErr w:type="spellStart"/>
      <w:r w:rsidRPr="00DA4A6A">
        <w:rPr>
          <w:rFonts w:cs="Times New Roman"/>
          <w:lang w:eastAsia="fr-FR"/>
        </w:rPr>
        <w:t>Cherkaoui</w:t>
      </w:r>
      <w:proofErr w:type="spellEnd"/>
      <w:r w:rsidRPr="00DA4A6A">
        <w:rPr>
          <w:rFonts w:cs="Times New Roman"/>
          <w:lang w:eastAsia="fr-FR"/>
        </w:rPr>
        <w:t>, Université Cadi Ayyad, Marrakech, Maroc </w:t>
      </w:r>
    </w:p>
    <w:p w:rsidR="00DA4A6A" w:rsidRPr="00DA4A6A" w:rsidRDefault="00DA4A6A" w:rsidP="00DA4A6A">
      <w:pPr>
        <w:rPr>
          <w:rFonts w:cs="Times New Roman"/>
          <w:lang w:eastAsia="fr-FR"/>
        </w:rPr>
      </w:pPr>
      <w:r w:rsidRPr="00DA4A6A">
        <w:rPr>
          <w:rFonts w:cs="Times New Roman"/>
          <w:lang w:eastAsia="fr-FR"/>
        </w:rPr>
        <w:t xml:space="preserve">Mohammed El </w:t>
      </w:r>
      <w:proofErr w:type="spellStart"/>
      <w:r w:rsidRPr="00DA4A6A">
        <w:rPr>
          <w:rFonts w:cs="Times New Roman"/>
          <w:lang w:eastAsia="fr-FR"/>
        </w:rPr>
        <w:t>Mansouri</w:t>
      </w:r>
      <w:proofErr w:type="spellEnd"/>
      <w:r w:rsidRPr="00DA4A6A">
        <w:rPr>
          <w:rFonts w:cs="Times New Roman"/>
          <w:lang w:eastAsia="fr-FR"/>
        </w:rPr>
        <w:t xml:space="preserve">, Université Cadi </w:t>
      </w:r>
      <w:proofErr w:type="spellStart"/>
      <w:r w:rsidRPr="00DA4A6A">
        <w:rPr>
          <w:rFonts w:cs="Times New Roman"/>
          <w:lang w:eastAsia="fr-FR"/>
        </w:rPr>
        <w:t>Ayyad</w:t>
      </w:r>
      <w:proofErr w:type="spellEnd"/>
      <w:r w:rsidRPr="00DA4A6A">
        <w:rPr>
          <w:rFonts w:cs="Times New Roman"/>
          <w:lang w:eastAsia="fr-FR"/>
        </w:rPr>
        <w:t>, Marrakech, Maroc</w:t>
      </w:r>
    </w:p>
    <w:p w:rsidR="00DA4A6A" w:rsidRPr="00DA4A6A" w:rsidRDefault="00DA4A6A" w:rsidP="00DA4A6A">
      <w:pPr>
        <w:rPr>
          <w:rFonts w:cs="Times New Roman"/>
          <w:lang w:eastAsia="fr-FR"/>
        </w:rPr>
      </w:pPr>
      <w:r w:rsidRPr="00DA4A6A">
        <w:rPr>
          <w:rFonts w:cs="Times New Roman"/>
          <w:lang w:eastAsia="fr-FR"/>
        </w:rPr>
        <w:t xml:space="preserve">EL Mostafa </w:t>
      </w:r>
      <w:proofErr w:type="spellStart"/>
      <w:r w:rsidRPr="00DA4A6A">
        <w:rPr>
          <w:rFonts w:cs="Times New Roman"/>
          <w:lang w:eastAsia="fr-FR"/>
        </w:rPr>
        <w:t>Hettabi</w:t>
      </w:r>
      <w:proofErr w:type="spellEnd"/>
      <w:r w:rsidRPr="00DA4A6A">
        <w:rPr>
          <w:rFonts w:cs="Times New Roman"/>
          <w:lang w:eastAsia="fr-FR"/>
        </w:rPr>
        <w:t xml:space="preserve">, Université Cadi </w:t>
      </w:r>
      <w:proofErr w:type="spellStart"/>
      <w:r w:rsidRPr="00DA4A6A">
        <w:rPr>
          <w:rFonts w:cs="Times New Roman"/>
          <w:lang w:eastAsia="fr-FR"/>
        </w:rPr>
        <w:t>Ayyad</w:t>
      </w:r>
      <w:proofErr w:type="spellEnd"/>
      <w:r w:rsidRPr="00DA4A6A">
        <w:rPr>
          <w:rFonts w:cs="Times New Roman"/>
          <w:lang w:eastAsia="fr-FR"/>
        </w:rPr>
        <w:t>, Marrakech, Maroc </w:t>
      </w:r>
    </w:p>
    <w:p w:rsidR="00DA4A6A" w:rsidRPr="00DA4A6A" w:rsidRDefault="00DA4A6A" w:rsidP="00DA4A6A">
      <w:pPr>
        <w:rPr>
          <w:rFonts w:cs="Times New Roman"/>
          <w:lang w:eastAsia="fr-FR"/>
        </w:rPr>
      </w:pPr>
      <w:r w:rsidRPr="00DA4A6A">
        <w:rPr>
          <w:rFonts w:cs="Times New Roman"/>
          <w:lang w:eastAsia="fr-FR"/>
        </w:rPr>
        <w:t>Aomar Ibourk, Université Cadi Ayyad, Marrakech, Maroc </w:t>
      </w:r>
    </w:p>
    <w:p w:rsidR="00DA4A6A" w:rsidRPr="00DA4A6A" w:rsidRDefault="00DA4A6A" w:rsidP="00DA4A6A">
      <w:pPr>
        <w:rPr>
          <w:rFonts w:cs="Times New Roman"/>
          <w:lang w:eastAsia="fr-FR"/>
        </w:rPr>
      </w:pPr>
      <w:r w:rsidRPr="00DA4A6A">
        <w:rPr>
          <w:rFonts w:cs="Times New Roman"/>
          <w:lang w:eastAsia="fr-FR"/>
        </w:rPr>
        <w:t xml:space="preserve">Mourad </w:t>
      </w:r>
      <w:proofErr w:type="spellStart"/>
      <w:r w:rsidRPr="00DA4A6A">
        <w:rPr>
          <w:rFonts w:cs="Times New Roman"/>
          <w:lang w:eastAsia="fr-FR"/>
        </w:rPr>
        <w:t>Maarouf</w:t>
      </w:r>
      <w:proofErr w:type="spellEnd"/>
      <w:r w:rsidRPr="00DA4A6A">
        <w:rPr>
          <w:rFonts w:cs="Times New Roman"/>
          <w:lang w:eastAsia="fr-FR"/>
        </w:rPr>
        <w:t xml:space="preserve">, Université Cadi </w:t>
      </w:r>
      <w:proofErr w:type="spellStart"/>
      <w:r w:rsidRPr="00DA4A6A">
        <w:rPr>
          <w:rFonts w:cs="Times New Roman"/>
          <w:lang w:eastAsia="fr-FR"/>
        </w:rPr>
        <w:t>Ayyad</w:t>
      </w:r>
      <w:proofErr w:type="spellEnd"/>
      <w:r w:rsidRPr="00DA4A6A">
        <w:rPr>
          <w:rFonts w:cs="Times New Roman"/>
          <w:lang w:eastAsia="fr-FR"/>
        </w:rPr>
        <w:t>, Marrakech, Maroc </w:t>
      </w:r>
    </w:p>
    <w:p w:rsidR="00DA4A6A" w:rsidRPr="00DA4A6A" w:rsidRDefault="00DA4A6A" w:rsidP="00DA4A6A">
      <w:pPr>
        <w:jc w:val="both"/>
        <w:rPr>
          <w:rFonts w:cs="Times New Roman"/>
          <w:lang w:eastAsia="fr-FR"/>
        </w:rPr>
      </w:pPr>
      <w:proofErr w:type="spellStart"/>
      <w:r w:rsidRPr="00DA4A6A">
        <w:rPr>
          <w:rFonts w:cs="Times New Roman"/>
          <w:lang w:eastAsia="fr-FR"/>
        </w:rPr>
        <w:t>Abdelkahar</w:t>
      </w:r>
      <w:proofErr w:type="spellEnd"/>
      <w:r w:rsidRPr="00DA4A6A">
        <w:rPr>
          <w:rFonts w:cs="Times New Roman"/>
          <w:lang w:eastAsia="fr-FR"/>
        </w:rPr>
        <w:t xml:space="preserve"> Zahid, Université Sultan Moulay Slimane, Beni Mellal, Maroc</w:t>
      </w:r>
    </w:p>
    <w:p w:rsidR="00AF64AB" w:rsidRDefault="00D40FD9"/>
    <w:p w:rsidR="0021307C" w:rsidRDefault="0021307C"/>
    <w:p w:rsidR="0021307C" w:rsidRDefault="0021307C"/>
    <w:p w:rsidR="0021307C" w:rsidRDefault="0021307C"/>
    <w:p w:rsidR="0021307C" w:rsidRDefault="0021307C"/>
    <w:p w:rsidR="0021307C" w:rsidRDefault="0021307C"/>
    <w:p w:rsidR="0021307C" w:rsidRDefault="0021307C"/>
    <w:p w:rsidR="0021307C" w:rsidRDefault="0021307C"/>
    <w:p w:rsidR="0021307C" w:rsidRDefault="0021307C"/>
    <w:p w:rsidR="0021307C" w:rsidRDefault="0021307C"/>
    <w:p w:rsidR="0021307C" w:rsidRDefault="0021307C">
      <w:r>
        <w:t>English version</w:t>
      </w:r>
    </w:p>
    <w:p w:rsidR="0021307C" w:rsidRDefault="0021307C" w:rsidP="004958EB">
      <w:pPr>
        <w:rPr>
          <w:lang w:val="en-US"/>
        </w:rPr>
      </w:pPr>
    </w:p>
    <w:p w:rsidR="0021307C" w:rsidRPr="00660E33" w:rsidRDefault="0021307C" w:rsidP="004958EB">
      <w:pPr>
        <w:jc w:val="center"/>
        <w:rPr>
          <w:b/>
          <w:color w:val="0070C0"/>
          <w:lang w:val="en-GB"/>
        </w:rPr>
      </w:pPr>
      <w:r w:rsidRPr="00267AA9">
        <w:rPr>
          <w:b/>
          <w:color w:val="0070C0"/>
          <w:lang w:val="en-GB"/>
        </w:rPr>
        <w:t xml:space="preserve">Call for papers for the </w:t>
      </w:r>
      <w:r>
        <w:rPr>
          <w:b/>
          <w:color w:val="0070C0"/>
          <w:lang w:val="en-GB"/>
        </w:rPr>
        <w:t xml:space="preserve">international </w:t>
      </w:r>
      <w:r w:rsidRPr="00267AA9">
        <w:rPr>
          <w:b/>
          <w:color w:val="0070C0"/>
          <w:lang w:val="en-GB"/>
        </w:rPr>
        <w:t>Colloquium</w:t>
      </w:r>
      <w:r w:rsidRPr="00660E33">
        <w:rPr>
          <w:b/>
          <w:color w:val="0070C0"/>
          <w:lang w:val="en-GB"/>
        </w:rPr>
        <w:t>:</w:t>
      </w:r>
    </w:p>
    <w:p w:rsidR="0021307C" w:rsidRPr="00660E33" w:rsidRDefault="0021307C" w:rsidP="004958EB">
      <w:pPr>
        <w:rPr>
          <w:b/>
          <w:color w:val="0070C0"/>
          <w:lang w:val="en-GB"/>
        </w:rPr>
      </w:pPr>
    </w:p>
    <w:p w:rsidR="0021307C" w:rsidRPr="00660E33" w:rsidRDefault="0021307C" w:rsidP="004958EB">
      <w:pPr>
        <w:jc w:val="center"/>
        <w:rPr>
          <w:b/>
          <w:lang w:val="en-GB"/>
        </w:rPr>
      </w:pPr>
      <w:r>
        <w:rPr>
          <w:b/>
          <w:lang w:val="en-GB"/>
        </w:rPr>
        <w:t xml:space="preserve">The </w:t>
      </w:r>
      <w:r w:rsidRPr="00267AA9">
        <w:rPr>
          <w:b/>
          <w:lang w:val="en-GB"/>
        </w:rPr>
        <w:t>evolution</w:t>
      </w:r>
      <w:r>
        <w:rPr>
          <w:b/>
          <w:lang w:val="en-GB"/>
        </w:rPr>
        <w:t xml:space="preserve"> of the wage</w:t>
      </w:r>
      <w:r w:rsidRPr="00267AA9">
        <w:rPr>
          <w:b/>
          <w:lang w:val="en-GB"/>
        </w:rPr>
        <w:t xml:space="preserve"> and </w:t>
      </w:r>
      <w:r>
        <w:rPr>
          <w:b/>
          <w:lang w:val="en-GB"/>
        </w:rPr>
        <w:t xml:space="preserve">the </w:t>
      </w:r>
      <w:r w:rsidRPr="00267AA9">
        <w:rPr>
          <w:b/>
          <w:lang w:val="en-GB"/>
        </w:rPr>
        <w:t>wage problematic in the North African countries - Maghreb-Machrek since the years</w:t>
      </w:r>
      <w:r>
        <w:rPr>
          <w:b/>
          <w:lang w:val="en-GB"/>
        </w:rPr>
        <w:t xml:space="preserve"> 1950/60</w:t>
      </w:r>
    </w:p>
    <w:p w:rsidR="0021307C" w:rsidRPr="00660E33" w:rsidRDefault="0021307C" w:rsidP="004958EB">
      <w:pPr>
        <w:jc w:val="center"/>
        <w:rPr>
          <w:b/>
          <w:color w:val="0070C0"/>
          <w:lang w:val="en-GB"/>
        </w:rPr>
      </w:pPr>
      <w:r w:rsidRPr="00660E33">
        <w:rPr>
          <w:lang w:val="en-GB"/>
        </w:rPr>
        <w:t>20, 21</w:t>
      </w:r>
      <w:r>
        <w:rPr>
          <w:lang w:val="en-GB"/>
        </w:rPr>
        <w:t xml:space="preserve">, </w:t>
      </w:r>
      <w:r w:rsidRPr="00660E33">
        <w:rPr>
          <w:lang w:val="en-GB"/>
        </w:rPr>
        <w:t xml:space="preserve">22 </w:t>
      </w:r>
      <w:r>
        <w:rPr>
          <w:lang w:val="en-GB"/>
        </w:rPr>
        <w:t xml:space="preserve">March </w:t>
      </w:r>
      <w:r w:rsidRPr="00660E33">
        <w:rPr>
          <w:b/>
          <w:color w:val="0070C0"/>
          <w:lang w:val="en-GB"/>
        </w:rPr>
        <w:t>2017, Marrakech, M</w:t>
      </w:r>
      <w:r>
        <w:rPr>
          <w:b/>
          <w:color w:val="0070C0"/>
          <w:lang w:val="en-GB"/>
        </w:rPr>
        <w:t>orocco</w:t>
      </w:r>
    </w:p>
    <w:p w:rsidR="0021307C" w:rsidRDefault="0021307C" w:rsidP="0021307C">
      <w:pPr>
        <w:jc w:val="both"/>
      </w:pPr>
    </w:p>
    <w:p w:rsidR="0021307C" w:rsidRPr="000F792D" w:rsidRDefault="0021307C" w:rsidP="0021307C">
      <w:pPr>
        <w:jc w:val="both"/>
      </w:pPr>
      <w:r w:rsidRPr="000F792D">
        <w:rPr>
          <w:lang w:val="en-GB"/>
        </w:rPr>
        <w:t>The “</w:t>
      </w:r>
      <w:proofErr w:type="spellStart"/>
      <w:r w:rsidRPr="000F792D">
        <w:rPr>
          <w:lang w:val="en-GB"/>
        </w:rPr>
        <w:t>Groupe</w:t>
      </w:r>
      <w:proofErr w:type="spellEnd"/>
      <w:r w:rsidRPr="000F792D">
        <w:rPr>
          <w:lang w:val="en-GB"/>
        </w:rPr>
        <w:t xml:space="preserve"> de </w:t>
      </w:r>
      <w:proofErr w:type="spellStart"/>
      <w:r w:rsidRPr="000F792D">
        <w:rPr>
          <w:lang w:val="en-GB"/>
        </w:rPr>
        <w:t>Recherche</w:t>
      </w:r>
      <w:proofErr w:type="spellEnd"/>
      <w:r w:rsidRPr="000F792D">
        <w:rPr>
          <w:lang w:val="en-GB"/>
        </w:rPr>
        <w:t xml:space="preserve"> en </w:t>
      </w:r>
      <w:proofErr w:type="spellStart"/>
      <w:r w:rsidRPr="000F792D">
        <w:rPr>
          <w:lang w:val="en-GB"/>
        </w:rPr>
        <w:t>Economie</w:t>
      </w:r>
      <w:proofErr w:type="spellEnd"/>
      <w:r w:rsidRPr="000F792D">
        <w:rPr>
          <w:lang w:val="en-GB"/>
        </w:rPr>
        <w:t xml:space="preserve"> </w:t>
      </w:r>
      <w:proofErr w:type="spellStart"/>
      <w:r w:rsidRPr="000F792D">
        <w:rPr>
          <w:lang w:val="en-GB"/>
        </w:rPr>
        <w:t>Sociale</w:t>
      </w:r>
      <w:proofErr w:type="spellEnd"/>
      <w:r w:rsidRPr="000F792D">
        <w:rPr>
          <w:lang w:val="en-GB"/>
        </w:rPr>
        <w:t xml:space="preserve"> et </w:t>
      </w:r>
      <w:proofErr w:type="spellStart"/>
      <w:r w:rsidRPr="000F792D">
        <w:rPr>
          <w:lang w:val="en-GB"/>
        </w:rPr>
        <w:t>Solidaire</w:t>
      </w:r>
      <w:proofErr w:type="spellEnd"/>
      <w:r w:rsidRPr="000F792D">
        <w:rPr>
          <w:lang w:val="en-GB"/>
        </w:rPr>
        <w:t>” of Cadi Ayyad Marrakech University and the Wage Project (Wage Analysis in a Globalising Environment), with the assistance of the International Labour Office (Offices of Rabat, Algiers and Cairo) are organizing an international symposium under the theme « </w:t>
      </w:r>
      <w:r w:rsidRPr="000F792D">
        <w:rPr>
          <w:i/>
          <w:lang w:val="en-GB"/>
        </w:rPr>
        <w:t xml:space="preserve">The evolution of the wage and the wage problematic in the North African countries - Maghreb-Machrek since the years 1950/60 </w:t>
      </w:r>
      <w:r w:rsidRPr="000F792D">
        <w:rPr>
          <w:lang w:val="en-GB"/>
        </w:rPr>
        <w:t>» on 20-21-22 March 2017 at the Université Cadi Ayyad, Marrakech, Morocco</w:t>
      </w:r>
      <w:r w:rsidRPr="000F792D">
        <w:t xml:space="preserve"> </w:t>
      </w:r>
    </w:p>
    <w:p w:rsidR="0021307C" w:rsidRDefault="0021307C"/>
    <w:p w:rsidR="0021307C" w:rsidRPr="00660E33" w:rsidRDefault="0021307C" w:rsidP="0021307C">
      <w:pPr>
        <w:jc w:val="both"/>
        <w:rPr>
          <w:color w:val="0070C0"/>
          <w:lang w:val="en-GB"/>
        </w:rPr>
      </w:pPr>
      <w:r>
        <w:rPr>
          <w:color w:val="0070C0"/>
          <w:lang w:val="en-GB"/>
        </w:rPr>
        <w:t>Wage issues</w:t>
      </w:r>
      <w:r w:rsidRPr="00660E33">
        <w:rPr>
          <w:color w:val="0070C0"/>
          <w:lang w:val="en-GB"/>
        </w:rPr>
        <w:t xml:space="preserve"> in North-Africa </w:t>
      </w:r>
    </w:p>
    <w:p w:rsidR="0021307C" w:rsidRPr="00660E33" w:rsidRDefault="0021307C" w:rsidP="0021307C">
      <w:pPr>
        <w:pStyle w:val="Paragrafoelenco"/>
        <w:numPr>
          <w:ilvl w:val="0"/>
          <w:numId w:val="1"/>
        </w:numPr>
        <w:tabs>
          <w:tab w:val="left" w:pos="284"/>
        </w:tabs>
        <w:spacing w:before="0" w:beforeAutospacing="0" w:after="0" w:afterAutospacing="0"/>
        <w:contextualSpacing/>
        <w:jc w:val="both"/>
        <w:rPr>
          <w:color w:val="000000" w:themeColor="text1"/>
          <w:lang w:val="en-GB"/>
        </w:rPr>
      </w:pPr>
      <w:r w:rsidRPr="00353DEE">
        <w:rPr>
          <w:color w:val="000000" w:themeColor="text1"/>
        </w:rPr>
        <w:t xml:space="preserve">1. </w:t>
      </w:r>
      <w:r w:rsidRPr="00660E33">
        <w:rPr>
          <w:color w:val="000000" w:themeColor="text1"/>
          <w:lang w:val="en-GB"/>
        </w:rPr>
        <w:t>Evolution of average wages and their dispersion patterns since the 1950s / 60s</w:t>
      </w:r>
    </w:p>
    <w:p w:rsidR="0021307C" w:rsidRPr="00267AA9" w:rsidRDefault="0021307C" w:rsidP="0021307C">
      <w:pPr>
        <w:pStyle w:val="Paragrafoelenco"/>
        <w:numPr>
          <w:ilvl w:val="0"/>
          <w:numId w:val="1"/>
        </w:numPr>
        <w:tabs>
          <w:tab w:val="left" w:pos="284"/>
        </w:tabs>
        <w:spacing w:before="0" w:beforeAutospacing="0" w:after="0" w:afterAutospacing="0"/>
        <w:contextualSpacing/>
        <w:rPr>
          <w:color w:val="000000" w:themeColor="text1"/>
          <w:lang w:val="en-GB"/>
        </w:rPr>
      </w:pPr>
      <w:r w:rsidRPr="00267AA9">
        <w:rPr>
          <w:color w:val="000000" w:themeColor="text1"/>
          <w:lang w:val="en-GB"/>
        </w:rPr>
        <w:t xml:space="preserve">2. </w:t>
      </w:r>
      <w:r w:rsidRPr="00F84D28">
        <w:rPr>
          <w:color w:val="000000" w:themeColor="text1"/>
          <w:lang w:val="en-GB"/>
        </w:rPr>
        <w:t>Relations between qualification and wages (especially for young people and women).</w:t>
      </w:r>
    </w:p>
    <w:p w:rsidR="0021307C" w:rsidRPr="00660E33" w:rsidRDefault="0021307C" w:rsidP="0021307C">
      <w:pPr>
        <w:pStyle w:val="Paragrafoelenco"/>
        <w:numPr>
          <w:ilvl w:val="0"/>
          <w:numId w:val="1"/>
        </w:numPr>
        <w:tabs>
          <w:tab w:val="left" w:pos="284"/>
        </w:tabs>
        <w:spacing w:before="0" w:beforeAutospacing="0" w:after="0" w:afterAutospacing="0"/>
        <w:contextualSpacing/>
        <w:rPr>
          <w:color w:val="000000" w:themeColor="text1"/>
          <w:lang w:val="en-GB"/>
        </w:rPr>
      </w:pPr>
      <w:r w:rsidRPr="00267AA9">
        <w:rPr>
          <w:color w:val="000000" w:themeColor="text1"/>
          <w:lang w:val="en-GB"/>
        </w:rPr>
        <w:t xml:space="preserve">3. </w:t>
      </w:r>
      <w:r w:rsidRPr="00F84D28">
        <w:rPr>
          <w:color w:val="000000" w:themeColor="text1"/>
          <w:lang w:val="en-GB"/>
        </w:rPr>
        <w:t>Role of the wage differential</w:t>
      </w:r>
      <w:r>
        <w:rPr>
          <w:color w:val="000000" w:themeColor="text1"/>
          <w:lang w:val="en-GB"/>
        </w:rPr>
        <w:t>s</w:t>
      </w:r>
      <w:r w:rsidRPr="00F84D28">
        <w:rPr>
          <w:color w:val="000000" w:themeColor="text1"/>
          <w:lang w:val="en-GB"/>
        </w:rPr>
        <w:t xml:space="preserve"> in migratory processes (internal / external).</w:t>
      </w:r>
    </w:p>
    <w:p w:rsidR="0021307C" w:rsidRDefault="0021307C" w:rsidP="0021307C">
      <w:pPr>
        <w:jc w:val="both"/>
        <w:rPr>
          <w:color w:val="000000" w:themeColor="text1"/>
        </w:rPr>
      </w:pPr>
    </w:p>
    <w:p w:rsidR="0021307C" w:rsidRPr="00267AA9" w:rsidRDefault="0021307C" w:rsidP="0021307C">
      <w:pPr>
        <w:rPr>
          <w:color w:val="000000" w:themeColor="text1"/>
          <w:lang w:val="en-GB"/>
        </w:rPr>
      </w:pPr>
      <w:r w:rsidRPr="00353DEE">
        <w:rPr>
          <w:color w:val="000000" w:themeColor="text1"/>
        </w:rPr>
        <w:tab/>
      </w:r>
      <w:r w:rsidRPr="00F84D28">
        <w:rPr>
          <w:color w:val="000000" w:themeColor="text1"/>
          <w:lang w:val="en-GB"/>
        </w:rPr>
        <w:t xml:space="preserve">The Arab and North African countries have a number of specific wage characteristics: a certain heterogeneity and an unequal differentiation of the available data, an annual average increase since the 2000s higher than that of the advanced countries, but lower than that </w:t>
      </w:r>
      <w:r>
        <w:rPr>
          <w:color w:val="000000" w:themeColor="text1"/>
          <w:lang w:val="en-GB"/>
        </w:rPr>
        <w:t>of e</w:t>
      </w:r>
      <w:r w:rsidRPr="00F84D28">
        <w:rPr>
          <w:color w:val="000000" w:themeColor="text1"/>
          <w:lang w:val="en-GB"/>
        </w:rPr>
        <w:t xml:space="preserve">merging countries (especially in Asia), a significant gender wage gap, a rather increasing Gini coefficient, constant interference </w:t>
      </w:r>
      <w:r>
        <w:rPr>
          <w:color w:val="000000" w:themeColor="text1"/>
          <w:lang w:val="en-GB"/>
        </w:rPr>
        <w:t>through migratory</w:t>
      </w:r>
      <w:r w:rsidRPr="00F84D28">
        <w:rPr>
          <w:color w:val="000000" w:themeColor="text1"/>
          <w:lang w:val="en-GB"/>
        </w:rPr>
        <w:t xml:space="preserve"> issues with</w:t>
      </w:r>
      <w:r>
        <w:rPr>
          <w:color w:val="000000" w:themeColor="text1"/>
          <w:lang w:val="en-GB"/>
        </w:rPr>
        <w:t>in</w:t>
      </w:r>
      <w:r w:rsidRPr="00F84D28">
        <w:rPr>
          <w:color w:val="000000" w:themeColor="text1"/>
          <w:lang w:val="en-GB"/>
        </w:rPr>
        <w:t xml:space="preserve"> national labo</w:t>
      </w:r>
      <w:r>
        <w:rPr>
          <w:color w:val="000000" w:themeColor="text1"/>
          <w:lang w:val="en-GB"/>
        </w:rPr>
        <w:t>u</w:t>
      </w:r>
      <w:r w:rsidRPr="00F84D28">
        <w:rPr>
          <w:color w:val="000000" w:themeColor="text1"/>
          <w:lang w:val="en-GB"/>
        </w:rPr>
        <w:t>r markets, the strained question of youth employ</w:t>
      </w:r>
      <w:r>
        <w:rPr>
          <w:color w:val="000000" w:themeColor="text1"/>
          <w:lang w:val="en-GB"/>
        </w:rPr>
        <w:t>ability and wages, some complex</w:t>
      </w:r>
      <w:r w:rsidRPr="00F84D28">
        <w:rPr>
          <w:color w:val="000000" w:themeColor="text1"/>
          <w:lang w:val="en-GB"/>
        </w:rPr>
        <w:t xml:space="preserve"> components in industrial relations</w:t>
      </w:r>
    </w:p>
    <w:p w:rsidR="0021307C" w:rsidRPr="00267AA9" w:rsidRDefault="0021307C" w:rsidP="0021307C">
      <w:pPr>
        <w:rPr>
          <w:color w:val="000000" w:themeColor="text1"/>
          <w:lang w:val="en-GB"/>
        </w:rPr>
      </w:pPr>
    </w:p>
    <w:p w:rsidR="0021307C" w:rsidRPr="00267AA9" w:rsidRDefault="0021307C" w:rsidP="0021307C">
      <w:pPr>
        <w:rPr>
          <w:color w:val="000000" w:themeColor="text1"/>
          <w:lang w:val="en-GB"/>
        </w:rPr>
      </w:pPr>
      <w:r w:rsidRPr="00267AA9">
        <w:rPr>
          <w:color w:val="000000" w:themeColor="text1"/>
          <w:lang w:val="en-GB"/>
        </w:rPr>
        <w:tab/>
      </w:r>
      <w:r w:rsidRPr="00F84D28">
        <w:rPr>
          <w:color w:val="000000" w:themeColor="text1"/>
          <w:lang w:val="en-GB"/>
        </w:rPr>
        <w:t xml:space="preserve">Wage issues in the region concerned deserve to be further developed and systematized. The successive versions of the World Wage Report, biennial since 2008, Geneva, ILO, regularly mention the need for better documentation for the MENA area </w:t>
      </w:r>
      <w:r>
        <w:rPr>
          <w:color w:val="000000" w:themeColor="text1"/>
          <w:lang w:val="en-GB"/>
        </w:rPr>
        <w:t xml:space="preserve">(see: ILO, </w:t>
      </w:r>
      <w:r w:rsidRPr="00F84D28">
        <w:rPr>
          <w:i/>
          <w:color w:val="000000" w:themeColor="text1"/>
          <w:lang w:val="en-GB"/>
        </w:rPr>
        <w:t>Global Wage Repor</w:t>
      </w:r>
      <w:r>
        <w:rPr>
          <w:color w:val="000000" w:themeColor="text1"/>
          <w:lang w:val="en-GB"/>
        </w:rPr>
        <w:t xml:space="preserve">t </w:t>
      </w:r>
      <w:r w:rsidRPr="00F84D28">
        <w:rPr>
          <w:color w:val="000000" w:themeColor="text1"/>
          <w:lang w:val="en-GB"/>
        </w:rPr>
        <w:t xml:space="preserve">for 2016/2017, </w:t>
      </w:r>
      <w:r>
        <w:rPr>
          <w:color w:val="000000" w:themeColor="text1"/>
          <w:lang w:val="en-GB"/>
        </w:rPr>
        <w:t xml:space="preserve">December 2016, </w:t>
      </w:r>
      <w:r w:rsidRPr="00F84D28">
        <w:rPr>
          <w:color w:val="000000" w:themeColor="text1"/>
          <w:lang w:val="en-GB"/>
        </w:rPr>
        <w:t>downloadable online)</w:t>
      </w:r>
    </w:p>
    <w:p w:rsidR="0021307C" w:rsidRDefault="0021307C"/>
    <w:p w:rsidR="0021307C" w:rsidRPr="00DC5795" w:rsidRDefault="0021307C" w:rsidP="0021307C">
      <w:pPr>
        <w:jc w:val="both"/>
        <w:rPr>
          <w:color w:val="0070C0"/>
          <w:lang w:val="en-GB"/>
        </w:rPr>
      </w:pPr>
      <w:r w:rsidRPr="00DC5795">
        <w:rPr>
          <w:color w:val="0070C0"/>
          <w:lang w:val="en-GB"/>
        </w:rPr>
        <w:t xml:space="preserve">Methodological precisions for speakers </w:t>
      </w:r>
    </w:p>
    <w:p w:rsidR="0021307C" w:rsidRDefault="0021307C" w:rsidP="0021307C">
      <w:pPr>
        <w:jc w:val="both"/>
        <w:rPr>
          <w:color w:val="0070C0"/>
        </w:rPr>
      </w:pPr>
      <w:r w:rsidRPr="00DC5795">
        <w:rPr>
          <w:color w:val="0070C0"/>
          <w:lang w:val="en-GB"/>
        </w:rPr>
        <w:t>Topic (extension)</w:t>
      </w:r>
      <w:r>
        <w:rPr>
          <w:color w:val="0070C0"/>
        </w:rPr>
        <w:t xml:space="preserve">: </w:t>
      </w:r>
    </w:p>
    <w:p w:rsidR="0021307C" w:rsidRPr="00AF26A6" w:rsidRDefault="0021307C" w:rsidP="0021307C">
      <w:pPr>
        <w:pStyle w:val="Paragrafoelenco"/>
        <w:numPr>
          <w:ilvl w:val="0"/>
          <w:numId w:val="1"/>
        </w:numPr>
        <w:tabs>
          <w:tab w:val="left" w:pos="284"/>
        </w:tabs>
        <w:spacing w:before="0" w:beforeAutospacing="0" w:after="0" w:afterAutospacing="0"/>
        <w:contextualSpacing/>
        <w:jc w:val="both"/>
        <w:rPr>
          <w:color w:val="000000" w:themeColor="text1"/>
        </w:rPr>
      </w:pPr>
      <w:r w:rsidRPr="00DC5795">
        <w:rPr>
          <w:color w:val="0070C0"/>
          <w:lang w:val="en-GB"/>
        </w:rPr>
        <w:t>Field</w:t>
      </w:r>
      <w:r>
        <w:rPr>
          <w:color w:val="0070C0"/>
        </w:rPr>
        <w:t xml:space="preserve">: </w:t>
      </w:r>
      <w:r w:rsidRPr="00381CD4">
        <w:rPr>
          <w:color w:val="000000" w:themeColor="text1"/>
          <w:lang w:val="en-GB"/>
        </w:rPr>
        <w:t xml:space="preserve">All approaches to the wage issue will be taken into account: wage developments, wage statistics, wage distribution (Gini-Lorenz, inter-deciles gaps), wage negotiations within industrial relations, youth wages, </w:t>
      </w:r>
      <w:r>
        <w:rPr>
          <w:color w:val="000000" w:themeColor="text1"/>
          <w:lang w:val="en-GB"/>
        </w:rPr>
        <w:t>w</w:t>
      </w:r>
      <w:r w:rsidRPr="00381CD4">
        <w:rPr>
          <w:color w:val="000000" w:themeColor="text1"/>
          <w:lang w:val="en-GB"/>
        </w:rPr>
        <w:t xml:space="preserve">omen's wages, migrant wages. Wage strategy of companies, wage policy of the State or public authorities, existence of a social wage or social wage supplements, possibly wage monographs for a large company, sector, </w:t>
      </w:r>
      <w:r>
        <w:rPr>
          <w:color w:val="000000" w:themeColor="text1"/>
          <w:lang w:val="en-GB"/>
        </w:rPr>
        <w:t>t</w:t>
      </w:r>
      <w:r w:rsidRPr="00381CD4">
        <w:rPr>
          <w:color w:val="000000" w:themeColor="text1"/>
          <w:lang w:val="en-GB"/>
        </w:rPr>
        <w:t>own</w:t>
      </w:r>
      <w:r>
        <w:rPr>
          <w:color w:val="000000" w:themeColor="text1"/>
          <w:lang w:val="en-GB"/>
        </w:rPr>
        <w:t>/urban area</w:t>
      </w:r>
      <w:r w:rsidRPr="00381CD4">
        <w:rPr>
          <w:color w:val="000000" w:themeColor="text1"/>
          <w:lang w:val="en-GB"/>
        </w:rPr>
        <w:t xml:space="preserve"> or region</w:t>
      </w:r>
    </w:p>
    <w:p w:rsidR="0021307C" w:rsidRPr="000E144A" w:rsidRDefault="0021307C" w:rsidP="0021307C">
      <w:pPr>
        <w:pStyle w:val="Paragrafoelenco"/>
        <w:numPr>
          <w:ilvl w:val="0"/>
          <w:numId w:val="1"/>
        </w:numPr>
        <w:tabs>
          <w:tab w:val="left" w:pos="284"/>
        </w:tabs>
        <w:spacing w:before="0" w:beforeAutospacing="0" w:after="0" w:afterAutospacing="0"/>
        <w:contextualSpacing/>
        <w:jc w:val="both"/>
        <w:rPr>
          <w:color w:val="000000" w:themeColor="text1"/>
        </w:rPr>
      </w:pPr>
      <w:r w:rsidRPr="00DC5795">
        <w:rPr>
          <w:color w:val="0070C0"/>
          <w:lang w:val="en-GB"/>
        </w:rPr>
        <w:t>Geography</w:t>
      </w:r>
      <w:r w:rsidRPr="000E144A">
        <w:rPr>
          <w:color w:val="000000" w:themeColor="text1"/>
        </w:rPr>
        <w:t xml:space="preserve">: </w:t>
      </w:r>
      <w:r w:rsidRPr="00381CD4">
        <w:rPr>
          <w:color w:val="000000" w:themeColor="text1"/>
          <w:lang w:val="en-GB"/>
        </w:rPr>
        <w:t xml:space="preserve">The Arab countries of North Africa, from Morocco to Egypt and the Arab League countries on the African continent (including Mauritania, Sudan, Somalia). </w:t>
      </w:r>
      <w:r>
        <w:rPr>
          <w:color w:val="000000" w:themeColor="text1"/>
          <w:lang w:val="en-GB"/>
        </w:rPr>
        <w:t>Paper/presentation proposals</w:t>
      </w:r>
      <w:r w:rsidRPr="00381CD4">
        <w:rPr>
          <w:color w:val="000000" w:themeColor="text1"/>
          <w:lang w:val="en-GB"/>
        </w:rPr>
        <w:t xml:space="preserve"> on the northern Sahelian belt (Mali, Niger and Chad) </w:t>
      </w:r>
      <w:r>
        <w:rPr>
          <w:color w:val="000000" w:themeColor="text1"/>
          <w:lang w:val="en-GB"/>
        </w:rPr>
        <w:t>will</w:t>
      </w:r>
      <w:r w:rsidRPr="00381CD4">
        <w:rPr>
          <w:color w:val="000000" w:themeColor="text1"/>
          <w:lang w:val="en-GB"/>
        </w:rPr>
        <w:t xml:space="preserve"> be examined with interest. Th</w:t>
      </w:r>
      <w:r>
        <w:rPr>
          <w:color w:val="000000" w:themeColor="text1"/>
          <w:lang w:val="en-GB"/>
        </w:rPr>
        <w:t>ose</w:t>
      </w:r>
      <w:r w:rsidRPr="00381CD4">
        <w:rPr>
          <w:color w:val="000000" w:themeColor="text1"/>
          <w:lang w:val="en-GB"/>
        </w:rPr>
        <w:t xml:space="preserve"> planned on the Middle East (within a Turkey-Iran-Yemen triangle) will be postponed to the 2018 symposium which will take place within Middle-East itself</w:t>
      </w:r>
    </w:p>
    <w:p w:rsidR="0021307C" w:rsidRDefault="0021307C" w:rsidP="0021307C">
      <w:pPr>
        <w:pStyle w:val="Paragrafoelenco"/>
        <w:numPr>
          <w:ilvl w:val="0"/>
          <w:numId w:val="1"/>
        </w:numPr>
        <w:tabs>
          <w:tab w:val="left" w:pos="284"/>
        </w:tabs>
        <w:spacing w:before="0" w:beforeAutospacing="0" w:after="0" w:afterAutospacing="0"/>
        <w:contextualSpacing/>
        <w:jc w:val="both"/>
        <w:rPr>
          <w:color w:val="000000" w:themeColor="text1"/>
        </w:rPr>
      </w:pPr>
      <w:r>
        <w:rPr>
          <w:color w:val="0070C0"/>
          <w:lang w:val="en-GB"/>
        </w:rPr>
        <w:lastRenderedPageBreak/>
        <w:t>Pe</w:t>
      </w:r>
      <w:r w:rsidRPr="00DC5795">
        <w:rPr>
          <w:color w:val="0070C0"/>
          <w:lang w:val="en-GB"/>
        </w:rPr>
        <w:t xml:space="preserve">riodisation </w:t>
      </w:r>
      <w:r>
        <w:rPr>
          <w:color w:val="0070C0"/>
          <w:lang w:val="en-GB"/>
        </w:rPr>
        <w:t xml:space="preserve">and </w:t>
      </w:r>
      <w:r w:rsidRPr="00DC5795">
        <w:rPr>
          <w:color w:val="0070C0"/>
          <w:lang w:val="en-GB"/>
        </w:rPr>
        <w:t>approaches</w:t>
      </w:r>
      <w:r>
        <w:rPr>
          <w:color w:val="0070C0"/>
        </w:rPr>
        <w:t xml:space="preserve">: </w:t>
      </w:r>
      <w:r w:rsidRPr="00381CD4">
        <w:rPr>
          <w:color w:val="000000" w:themeColor="text1"/>
          <w:lang w:val="en-GB"/>
        </w:rPr>
        <w:t xml:space="preserve">Will be welcome </w:t>
      </w:r>
      <w:r>
        <w:rPr>
          <w:color w:val="000000" w:themeColor="text1"/>
          <w:lang w:val="en-GB"/>
        </w:rPr>
        <w:t xml:space="preserve">including </w:t>
      </w:r>
      <w:r w:rsidRPr="00381CD4">
        <w:rPr>
          <w:color w:val="000000" w:themeColor="text1"/>
          <w:lang w:val="en-GB"/>
        </w:rPr>
        <w:t>recent economic approaches since the 1990s, historical approaches since 1950-60, taking into account the phase of independence, sociological approaches to wage issues</w:t>
      </w:r>
      <w:r w:rsidRPr="000E144A">
        <w:rPr>
          <w:color w:val="000000" w:themeColor="text1"/>
        </w:rPr>
        <w:t xml:space="preserve"> </w:t>
      </w:r>
    </w:p>
    <w:p w:rsidR="0021307C" w:rsidRPr="00353DEE" w:rsidRDefault="0021307C" w:rsidP="0021307C">
      <w:pPr>
        <w:jc w:val="both"/>
        <w:rPr>
          <w:color w:val="000000" w:themeColor="text1"/>
        </w:rPr>
      </w:pPr>
    </w:p>
    <w:p w:rsidR="0021307C" w:rsidRDefault="0021307C" w:rsidP="0021307C">
      <w:pPr>
        <w:jc w:val="both"/>
      </w:pPr>
    </w:p>
    <w:p w:rsidR="0021307C" w:rsidRDefault="0021307C" w:rsidP="0021307C">
      <w:pPr>
        <w:jc w:val="both"/>
      </w:pPr>
      <w:r w:rsidRPr="00DC5795">
        <w:rPr>
          <w:color w:val="0070C0"/>
          <w:lang w:val="en-GB"/>
        </w:rPr>
        <w:t>Time-table</w:t>
      </w:r>
      <w:r>
        <w:t xml:space="preserve">: </w:t>
      </w:r>
    </w:p>
    <w:p w:rsidR="0021307C" w:rsidRDefault="0021307C" w:rsidP="0021307C">
      <w:pPr>
        <w:pStyle w:val="Paragrafoelenco"/>
        <w:numPr>
          <w:ilvl w:val="0"/>
          <w:numId w:val="1"/>
        </w:numPr>
        <w:tabs>
          <w:tab w:val="left" w:pos="284"/>
        </w:tabs>
        <w:spacing w:before="0" w:beforeAutospacing="0" w:after="0" w:afterAutospacing="0"/>
        <w:contextualSpacing/>
        <w:jc w:val="both"/>
        <w:rPr>
          <w:lang w:val="en-GB"/>
        </w:rPr>
      </w:pPr>
      <w:r w:rsidRPr="00DC5795">
        <w:rPr>
          <w:lang w:val="en-GB"/>
        </w:rPr>
        <w:t xml:space="preserve">Submission of papers proposals </w:t>
      </w:r>
      <w:r>
        <w:rPr>
          <w:lang w:val="en-GB"/>
        </w:rPr>
        <w:t xml:space="preserve">before </w:t>
      </w:r>
      <w:r w:rsidRPr="00DC5795">
        <w:rPr>
          <w:color w:val="C00000"/>
          <w:lang w:val="en-GB"/>
        </w:rPr>
        <w:t>2</w:t>
      </w:r>
      <w:r>
        <w:rPr>
          <w:color w:val="C00000"/>
          <w:lang w:val="en-GB"/>
        </w:rPr>
        <w:t>5</w:t>
      </w:r>
      <w:r w:rsidRPr="00DC5795">
        <w:rPr>
          <w:color w:val="C00000"/>
          <w:lang w:val="en-GB"/>
        </w:rPr>
        <w:t xml:space="preserve"> February 2017</w:t>
      </w:r>
      <w:r w:rsidRPr="00DC5795">
        <w:rPr>
          <w:lang w:val="en-GB"/>
        </w:rPr>
        <w:t xml:space="preserve"> </w:t>
      </w:r>
    </w:p>
    <w:p w:rsidR="0021307C" w:rsidRPr="00DC5795" w:rsidRDefault="0021307C" w:rsidP="0021307C">
      <w:pPr>
        <w:pStyle w:val="Paragrafoelenco"/>
        <w:numPr>
          <w:ilvl w:val="0"/>
          <w:numId w:val="1"/>
        </w:numPr>
        <w:tabs>
          <w:tab w:val="left" w:pos="284"/>
        </w:tabs>
        <w:spacing w:before="0" w:beforeAutospacing="0" w:after="0" w:afterAutospacing="0"/>
        <w:contextualSpacing/>
        <w:jc w:val="both"/>
        <w:rPr>
          <w:lang w:val="en-GB"/>
        </w:rPr>
      </w:pPr>
      <w:r w:rsidRPr="00DC5795">
        <w:rPr>
          <w:lang w:val="en-GB"/>
        </w:rPr>
        <w:t>one page, maximum two, with short CV indications (post, field of research, one or two publications)</w:t>
      </w:r>
    </w:p>
    <w:p w:rsidR="0021307C" w:rsidRPr="00DC5795" w:rsidRDefault="0021307C" w:rsidP="0021307C">
      <w:pPr>
        <w:pStyle w:val="Paragrafoelenco"/>
        <w:numPr>
          <w:ilvl w:val="0"/>
          <w:numId w:val="1"/>
        </w:numPr>
        <w:tabs>
          <w:tab w:val="left" w:pos="284"/>
        </w:tabs>
        <w:spacing w:before="0" w:beforeAutospacing="0" w:after="0" w:afterAutospacing="0"/>
        <w:contextualSpacing/>
        <w:jc w:val="both"/>
        <w:rPr>
          <w:lang w:val="en-GB"/>
        </w:rPr>
      </w:pPr>
      <w:r w:rsidRPr="00DC5795">
        <w:rPr>
          <w:lang w:val="en-GB"/>
        </w:rPr>
        <w:t xml:space="preserve">Final decision on the selected proposals: </w:t>
      </w:r>
      <w:r w:rsidRPr="00DC5795">
        <w:rPr>
          <w:color w:val="C00000"/>
          <w:lang w:val="en-GB"/>
        </w:rPr>
        <w:t>05 March 2017</w:t>
      </w:r>
    </w:p>
    <w:p w:rsidR="0021307C" w:rsidRPr="00DC5795" w:rsidRDefault="0021307C" w:rsidP="0021307C">
      <w:pPr>
        <w:pStyle w:val="Paragrafoelenco"/>
        <w:numPr>
          <w:ilvl w:val="0"/>
          <w:numId w:val="1"/>
        </w:numPr>
        <w:tabs>
          <w:tab w:val="left" w:pos="284"/>
        </w:tabs>
        <w:spacing w:before="0" w:beforeAutospacing="0" w:after="0" w:afterAutospacing="0"/>
        <w:contextualSpacing/>
        <w:jc w:val="both"/>
        <w:rPr>
          <w:lang w:val="en-GB"/>
        </w:rPr>
      </w:pPr>
      <w:r w:rsidRPr="00DC5795">
        <w:rPr>
          <w:lang w:val="en-GB"/>
        </w:rPr>
        <w:t xml:space="preserve">Submission of a summary and PowerPoint presentation by the communicants to the organizers: </w:t>
      </w:r>
      <w:r w:rsidRPr="00DC5795">
        <w:rPr>
          <w:color w:val="C00000"/>
          <w:lang w:val="en-GB"/>
        </w:rPr>
        <w:t>March 18, 2017</w:t>
      </w:r>
    </w:p>
    <w:p w:rsidR="0021307C" w:rsidRPr="00DC5795" w:rsidRDefault="0021307C" w:rsidP="0021307C">
      <w:pPr>
        <w:pStyle w:val="Paragrafoelenco"/>
        <w:numPr>
          <w:ilvl w:val="0"/>
          <w:numId w:val="1"/>
        </w:numPr>
        <w:tabs>
          <w:tab w:val="left" w:pos="284"/>
        </w:tabs>
        <w:spacing w:before="0" w:beforeAutospacing="0" w:after="0" w:afterAutospacing="0"/>
        <w:contextualSpacing/>
        <w:jc w:val="both"/>
        <w:rPr>
          <w:lang w:val="en-GB"/>
        </w:rPr>
      </w:pPr>
      <w:r>
        <w:rPr>
          <w:lang w:val="en-GB"/>
        </w:rPr>
        <w:t xml:space="preserve">Symposium: </w:t>
      </w:r>
      <w:r w:rsidRPr="00DC5795">
        <w:rPr>
          <w:color w:val="C00000"/>
          <w:lang w:val="en-GB"/>
        </w:rPr>
        <w:t>20-22 March 2017</w:t>
      </w:r>
      <w:r>
        <w:rPr>
          <w:lang w:val="en-GB"/>
        </w:rPr>
        <w:t xml:space="preserve"> </w:t>
      </w:r>
    </w:p>
    <w:p w:rsidR="0021307C" w:rsidRDefault="0021307C" w:rsidP="0021307C">
      <w:pPr>
        <w:jc w:val="both"/>
      </w:pPr>
    </w:p>
    <w:p w:rsidR="0021307C" w:rsidRPr="00CD0845" w:rsidRDefault="0021307C" w:rsidP="0021307C">
      <w:pPr>
        <w:jc w:val="both"/>
        <w:rPr>
          <w:color w:val="auto"/>
          <w:lang w:val="en-GB"/>
        </w:rPr>
      </w:pPr>
      <w:r w:rsidRPr="00CD0845">
        <w:rPr>
          <w:color w:val="auto"/>
          <w:lang w:val="en-GB"/>
        </w:rPr>
        <w:t xml:space="preserve">Submissions should be sent jointly to the following contacts. </w:t>
      </w:r>
    </w:p>
    <w:p w:rsidR="0021307C" w:rsidRPr="0042414B" w:rsidRDefault="0021307C" w:rsidP="0021307C">
      <w:pPr>
        <w:jc w:val="both"/>
        <w:rPr>
          <w:color w:val="auto"/>
        </w:rPr>
      </w:pPr>
      <w:r w:rsidRPr="0042414B">
        <w:rPr>
          <w:color w:val="auto"/>
        </w:rPr>
        <w:t>Pr. Michel-Pierre Chélini, Université d’Artois</w:t>
      </w:r>
      <w:r>
        <w:rPr>
          <w:color w:val="auto"/>
        </w:rPr>
        <w:t xml:space="preserve"> : </w:t>
      </w:r>
      <w:r w:rsidRPr="0042414B">
        <w:rPr>
          <w:color w:val="auto"/>
        </w:rPr>
        <w:t xml:space="preserve"> </w:t>
      </w:r>
      <w:hyperlink r:id="rId8" w:history="1">
        <w:r w:rsidRPr="0042414B">
          <w:rPr>
            <w:rStyle w:val="Collegamentoipertestuale"/>
            <w:color w:val="auto"/>
          </w:rPr>
          <w:t>mpchelini@gmail.com</w:t>
        </w:r>
      </w:hyperlink>
    </w:p>
    <w:p w:rsidR="0021307C" w:rsidRPr="0042414B" w:rsidRDefault="0021307C" w:rsidP="0021307C">
      <w:pPr>
        <w:jc w:val="both"/>
        <w:rPr>
          <w:color w:val="auto"/>
        </w:rPr>
      </w:pPr>
      <w:r w:rsidRPr="0042414B">
        <w:rPr>
          <w:color w:val="auto"/>
        </w:rPr>
        <w:t>Pr. Aomar Ibourk, Univers</w:t>
      </w:r>
      <w:r>
        <w:rPr>
          <w:color w:val="auto"/>
        </w:rPr>
        <w:t>ité Cadi Ayyad Marrakech :</w:t>
      </w:r>
      <w:r w:rsidRPr="0042414B">
        <w:rPr>
          <w:color w:val="auto"/>
        </w:rPr>
        <w:t xml:space="preserve"> </w:t>
      </w:r>
      <w:hyperlink r:id="rId9" w:tgtFrame="_blank" w:history="1">
        <w:r w:rsidRPr="0042414B">
          <w:rPr>
            <w:rFonts w:cs="Times New Roman"/>
            <w:color w:val="auto"/>
            <w:u w:val="single"/>
          </w:rPr>
          <w:t>aomaribourk@gmail.com</w:t>
        </w:r>
      </w:hyperlink>
    </w:p>
    <w:p w:rsidR="0021307C" w:rsidRPr="0042414B" w:rsidRDefault="0021307C" w:rsidP="0021307C">
      <w:pPr>
        <w:jc w:val="both"/>
        <w:rPr>
          <w:color w:val="auto"/>
        </w:rPr>
      </w:pPr>
    </w:p>
    <w:p w:rsidR="0021307C" w:rsidRDefault="0021307C" w:rsidP="0021307C">
      <w:pPr>
        <w:jc w:val="both"/>
        <w:rPr>
          <w:rFonts w:ascii="Tungsten-Medium" w:eastAsia="Times New Roman" w:hAnsi="Tungsten-Medium" w:cs="Times New Roman"/>
          <w:color w:val="3C3C38"/>
          <w:shd w:val="clear" w:color="auto" w:fill="FFFFFF"/>
          <w:lang w:val="en-GB" w:eastAsia="fr-FR"/>
        </w:rPr>
      </w:pPr>
      <w:r w:rsidRPr="00907F14">
        <w:rPr>
          <w:color w:val="0070C0"/>
          <w:lang w:val="en-GB"/>
        </w:rPr>
        <w:t>Location</w:t>
      </w:r>
      <w:r>
        <w:t xml:space="preserve">: Université Cadi Ayyad Marrakech, </w:t>
      </w:r>
      <w:r w:rsidRPr="00762FAD">
        <w:rPr>
          <w:rFonts w:ascii="Tungsten-Medium" w:eastAsia="Times New Roman" w:hAnsi="Tungsten-Medium" w:cs="Times New Roman"/>
          <w:color w:val="3C3C38"/>
          <w:shd w:val="clear" w:color="auto" w:fill="FFFFFF"/>
          <w:lang w:eastAsia="fr-FR"/>
        </w:rPr>
        <w:t>Faculté des Sciences Juridiques, Economiques et Sociales, Daoudiate B.P. 2380, 40000 Marrakech</w:t>
      </w:r>
      <w:r>
        <w:rPr>
          <w:rFonts w:ascii="Tungsten-Medium" w:eastAsia="Times New Roman" w:hAnsi="Tungsten-Medium" w:cs="Times New Roman"/>
          <w:color w:val="3C3C38"/>
          <w:shd w:val="clear" w:color="auto" w:fill="FFFFFF"/>
          <w:lang w:eastAsia="fr-FR"/>
        </w:rPr>
        <w:t xml:space="preserve">, </w:t>
      </w:r>
      <w:r w:rsidRPr="00907F14">
        <w:rPr>
          <w:rFonts w:ascii="Tungsten-Medium" w:eastAsia="Times New Roman" w:hAnsi="Tungsten-Medium" w:cs="Times New Roman"/>
          <w:color w:val="3C3C38"/>
          <w:shd w:val="clear" w:color="auto" w:fill="FFFFFF"/>
          <w:lang w:val="en-GB" w:eastAsia="fr-FR"/>
        </w:rPr>
        <w:t xml:space="preserve">Morocco </w:t>
      </w:r>
    </w:p>
    <w:p w:rsidR="0021307C" w:rsidRDefault="0021307C" w:rsidP="0021307C">
      <w:pPr>
        <w:rPr>
          <w:color w:val="0070C0"/>
          <w:lang w:val="en-GB"/>
        </w:rPr>
      </w:pPr>
    </w:p>
    <w:p w:rsidR="0021307C" w:rsidRPr="00267AA9" w:rsidRDefault="0021307C" w:rsidP="0021307C">
      <w:pPr>
        <w:rPr>
          <w:color w:val="000000" w:themeColor="text1"/>
          <w:lang w:val="en-GB"/>
        </w:rPr>
      </w:pPr>
      <w:r>
        <w:rPr>
          <w:color w:val="0070C0"/>
          <w:lang w:val="en-GB"/>
        </w:rPr>
        <w:t>Supported</w:t>
      </w:r>
      <w:r w:rsidRPr="00267AA9">
        <w:rPr>
          <w:color w:val="0070C0"/>
          <w:lang w:val="en-GB"/>
        </w:rPr>
        <w:t xml:space="preserve">: </w:t>
      </w:r>
      <w:r>
        <w:rPr>
          <w:color w:val="000000" w:themeColor="text1"/>
          <w:lang w:val="en-GB"/>
        </w:rPr>
        <w:t xml:space="preserve">totally or </w:t>
      </w:r>
      <w:r w:rsidRPr="00267AA9">
        <w:rPr>
          <w:color w:val="000000" w:themeColor="text1"/>
          <w:lang w:val="en-GB"/>
        </w:rPr>
        <w:t>parti</w:t>
      </w:r>
      <w:r>
        <w:rPr>
          <w:color w:val="000000" w:themeColor="text1"/>
          <w:lang w:val="en-GB"/>
        </w:rPr>
        <w:t>ally</w:t>
      </w:r>
      <w:r w:rsidRPr="00267AA9">
        <w:rPr>
          <w:color w:val="000000" w:themeColor="text1"/>
          <w:lang w:val="en-GB"/>
        </w:rPr>
        <w:t xml:space="preserve"> </w:t>
      </w:r>
      <w:r>
        <w:rPr>
          <w:color w:val="000000" w:themeColor="text1"/>
          <w:lang w:val="en-GB"/>
        </w:rPr>
        <w:t>(according to the number of proposals</w:t>
      </w:r>
      <w:r w:rsidRPr="00267AA9">
        <w:rPr>
          <w:color w:val="000000" w:themeColor="text1"/>
          <w:lang w:val="en-GB"/>
        </w:rPr>
        <w:t xml:space="preserve">) </w:t>
      </w:r>
      <w:r>
        <w:rPr>
          <w:color w:val="000000" w:themeColor="text1"/>
          <w:lang w:val="en-GB"/>
        </w:rPr>
        <w:t>given to transportation costs</w:t>
      </w:r>
      <w:r w:rsidRPr="00267AA9">
        <w:rPr>
          <w:color w:val="000000" w:themeColor="text1"/>
          <w:lang w:val="en-GB"/>
        </w:rPr>
        <w:t xml:space="preserve">, </w:t>
      </w:r>
      <w:r>
        <w:rPr>
          <w:color w:val="000000" w:themeColor="text1"/>
          <w:lang w:val="en-GB"/>
        </w:rPr>
        <w:t xml:space="preserve">accommodation, with </w:t>
      </w:r>
      <w:r w:rsidRPr="00381CD4">
        <w:rPr>
          <w:color w:val="000000" w:themeColor="text1"/>
          <w:lang w:val="en-GB"/>
        </w:rPr>
        <w:t xml:space="preserve">particular account </w:t>
      </w:r>
      <w:r>
        <w:rPr>
          <w:color w:val="000000" w:themeColor="text1"/>
          <w:lang w:val="en-GB"/>
        </w:rPr>
        <w:t xml:space="preserve">taken </w:t>
      </w:r>
      <w:r w:rsidRPr="00381CD4">
        <w:rPr>
          <w:color w:val="000000" w:themeColor="text1"/>
          <w:lang w:val="en-GB"/>
        </w:rPr>
        <w:t xml:space="preserve">of the financial capacities of PhD </w:t>
      </w:r>
      <w:r>
        <w:rPr>
          <w:color w:val="000000" w:themeColor="text1"/>
          <w:lang w:val="en-GB"/>
        </w:rPr>
        <w:t>candidates and young colleagues</w:t>
      </w:r>
    </w:p>
    <w:p w:rsidR="0021307C" w:rsidRDefault="0021307C"/>
    <w:p w:rsidR="0021307C" w:rsidRPr="0042414B" w:rsidRDefault="0021307C" w:rsidP="0021307C">
      <w:pPr>
        <w:jc w:val="both"/>
        <w:rPr>
          <w:color w:val="0070C0"/>
        </w:rPr>
      </w:pPr>
      <w:r>
        <w:rPr>
          <w:color w:val="0070C0"/>
          <w:lang w:val="en-GB"/>
        </w:rPr>
        <w:t>Steering</w:t>
      </w:r>
      <w:r w:rsidRPr="00907F14">
        <w:rPr>
          <w:color w:val="0070C0"/>
          <w:lang w:val="en-GB"/>
        </w:rPr>
        <w:t xml:space="preserve"> Committee</w:t>
      </w:r>
      <w:r w:rsidRPr="0042414B">
        <w:rPr>
          <w:color w:val="0070C0"/>
        </w:rPr>
        <w:t>:</w:t>
      </w:r>
    </w:p>
    <w:p w:rsidR="0021307C" w:rsidRDefault="0021307C" w:rsidP="0021307C">
      <w:pPr>
        <w:rPr>
          <w:lang w:val="en-GB"/>
        </w:rPr>
      </w:pPr>
      <w:r>
        <w:t xml:space="preserve">. </w:t>
      </w:r>
      <w:proofErr w:type="spellStart"/>
      <w:r>
        <w:t>Jabrane</w:t>
      </w:r>
      <w:proofErr w:type="spellEnd"/>
      <w:r>
        <w:t xml:space="preserve"> </w:t>
      </w:r>
      <w:proofErr w:type="spellStart"/>
      <w:r>
        <w:t>Amaghouss</w:t>
      </w:r>
      <w:proofErr w:type="spellEnd"/>
      <w:r>
        <w:t>,</w:t>
      </w:r>
      <w:r w:rsidRPr="0042414B">
        <w:t xml:space="preserve"> Univers</w:t>
      </w:r>
      <w:r>
        <w:t xml:space="preserve">ité Cadi Ayyad, Marrakech, </w:t>
      </w:r>
      <w:r>
        <w:rPr>
          <w:lang w:val="en-GB"/>
        </w:rPr>
        <w:t>Morocco</w:t>
      </w:r>
      <w:r w:rsidRPr="00932CF2">
        <w:rPr>
          <w:lang w:val="en-GB"/>
        </w:rPr>
        <w:t xml:space="preserve"> </w:t>
      </w:r>
    </w:p>
    <w:p w:rsidR="0021307C" w:rsidRDefault="0021307C" w:rsidP="0021307C">
      <w:pPr>
        <w:jc w:val="both"/>
        <w:rPr>
          <w:rFonts w:cstheme="minorHAnsi"/>
          <w:lang w:val="en-GB"/>
        </w:rPr>
      </w:pPr>
      <w:r>
        <w:rPr>
          <w:rFonts w:cstheme="minorHAnsi"/>
          <w:color w:val="auto"/>
        </w:rPr>
        <w:t xml:space="preserve">. </w:t>
      </w:r>
      <w:r w:rsidRPr="00EF4A8F">
        <w:rPr>
          <w:rFonts w:cstheme="minorHAnsi"/>
          <w:color w:val="auto"/>
        </w:rPr>
        <w:t xml:space="preserve">Driss </w:t>
      </w:r>
      <w:r>
        <w:rPr>
          <w:rFonts w:cstheme="minorHAnsi"/>
        </w:rPr>
        <w:t>Assi,</w:t>
      </w:r>
      <w:r w:rsidRPr="00EF4A8F">
        <w:rPr>
          <w:rFonts w:cstheme="minorHAnsi"/>
        </w:rPr>
        <w:t xml:space="preserve"> </w:t>
      </w:r>
      <w:r w:rsidRPr="00EF4A8F">
        <w:rPr>
          <w:rFonts w:cstheme="minorHAnsi"/>
          <w:color w:val="auto"/>
        </w:rPr>
        <w:t xml:space="preserve">Université </w:t>
      </w:r>
      <w:r>
        <w:rPr>
          <w:rFonts w:cstheme="minorHAnsi"/>
          <w:color w:val="auto"/>
        </w:rPr>
        <w:t>C</w:t>
      </w:r>
      <w:r w:rsidRPr="00EF4A8F">
        <w:rPr>
          <w:rFonts w:cstheme="minorHAnsi"/>
          <w:color w:val="auto"/>
        </w:rPr>
        <w:t xml:space="preserve">adi Ayyad, Marrakech, </w:t>
      </w:r>
      <w:r w:rsidRPr="00FE50F2">
        <w:rPr>
          <w:rFonts w:cstheme="minorHAnsi"/>
          <w:lang w:val="en-GB"/>
        </w:rPr>
        <w:t>Morocco</w:t>
      </w:r>
    </w:p>
    <w:p w:rsidR="0021307C" w:rsidRPr="009F61F1" w:rsidRDefault="0021307C" w:rsidP="0021307C">
      <w:pPr>
        <w:jc w:val="both"/>
      </w:pPr>
      <w:r>
        <w:t xml:space="preserve">. </w:t>
      </w:r>
      <w:r w:rsidRPr="009F61F1">
        <w:t xml:space="preserve">Bouchra </w:t>
      </w:r>
      <w:proofErr w:type="spellStart"/>
      <w:r>
        <w:t>B</w:t>
      </w:r>
      <w:r w:rsidRPr="009F61F1">
        <w:t>akhouya</w:t>
      </w:r>
      <w:proofErr w:type="spellEnd"/>
      <w:r>
        <w:t>,</w:t>
      </w:r>
      <w:r w:rsidRPr="009F61F1">
        <w:t xml:space="preserve"> </w:t>
      </w:r>
      <w:r w:rsidRPr="0042414B">
        <w:t>Univers</w:t>
      </w:r>
      <w:r>
        <w:t xml:space="preserve">ité Cadi </w:t>
      </w:r>
      <w:proofErr w:type="spellStart"/>
      <w:r>
        <w:t>Ayyad</w:t>
      </w:r>
      <w:proofErr w:type="spellEnd"/>
      <w:r>
        <w:t xml:space="preserve">, Marrakech, </w:t>
      </w:r>
      <w:r w:rsidRPr="00932CF2">
        <w:rPr>
          <w:lang w:val="en-GB"/>
        </w:rPr>
        <w:t>Morocco</w:t>
      </w:r>
    </w:p>
    <w:p w:rsidR="0021307C" w:rsidRDefault="0021307C" w:rsidP="0021307C">
      <w:pPr>
        <w:rPr>
          <w:sz w:val="20"/>
          <w:szCs w:val="20"/>
        </w:rPr>
      </w:pPr>
      <w:r>
        <w:t xml:space="preserve">. </w:t>
      </w:r>
      <w:proofErr w:type="spellStart"/>
      <w:r w:rsidRPr="009F61F1">
        <w:t>Belaid</w:t>
      </w:r>
      <w:proofErr w:type="spellEnd"/>
      <w:r w:rsidRPr="009F61F1">
        <w:t xml:space="preserve"> </w:t>
      </w:r>
      <w:proofErr w:type="spellStart"/>
      <w:r>
        <w:t>B</w:t>
      </w:r>
      <w:r w:rsidRPr="009F61F1">
        <w:t>ouikhalene</w:t>
      </w:r>
      <w:proofErr w:type="spellEnd"/>
      <w:r>
        <w:t>,</w:t>
      </w:r>
      <w:r w:rsidRPr="009F61F1">
        <w:t xml:space="preserve"> </w:t>
      </w:r>
      <w:r>
        <w:t xml:space="preserve">Université </w:t>
      </w:r>
      <w:r w:rsidRPr="009F61F1">
        <w:t>Sultan Moulay Slimane, Beni Mellal</w:t>
      </w:r>
      <w:r>
        <w:t xml:space="preserve">, </w:t>
      </w:r>
      <w:r w:rsidRPr="00932CF2">
        <w:rPr>
          <w:lang w:val="en-GB"/>
        </w:rPr>
        <w:t>Morocco</w:t>
      </w:r>
    </w:p>
    <w:p w:rsidR="0021307C" w:rsidRDefault="0021307C" w:rsidP="0021307C">
      <w:pPr>
        <w:rPr>
          <w:sz w:val="20"/>
          <w:szCs w:val="20"/>
        </w:rPr>
      </w:pPr>
      <w:r>
        <w:t>. Amine Chamkhi, GRES/DARES, Paris, France</w:t>
      </w:r>
    </w:p>
    <w:p w:rsidR="0021307C" w:rsidRDefault="0021307C" w:rsidP="0021307C">
      <w:pPr>
        <w:rPr>
          <w:sz w:val="20"/>
          <w:szCs w:val="20"/>
        </w:rPr>
      </w:pPr>
      <w:r>
        <w:rPr>
          <w:color w:val="auto"/>
        </w:rPr>
        <w:t xml:space="preserve">. </w:t>
      </w:r>
      <w:r w:rsidRPr="0042414B">
        <w:rPr>
          <w:color w:val="auto"/>
        </w:rPr>
        <w:t>Michel-Pierre Chélini</w:t>
      </w:r>
      <w:r>
        <w:t>,</w:t>
      </w:r>
      <w:r w:rsidRPr="0042414B">
        <w:t xml:space="preserve"> </w:t>
      </w:r>
      <w:r w:rsidRPr="0042414B">
        <w:rPr>
          <w:color w:val="auto"/>
        </w:rPr>
        <w:t>Université d’Artois</w:t>
      </w:r>
      <w:r>
        <w:t>, Arras, France</w:t>
      </w:r>
    </w:p>
    <w:p w:rsidR="0021307C" w:rsidRPr="009F61F1" w:rsidRDefault="0021307C" w:rsidP="0021307C">
      <w:r>
        <w:t xml:space="preserve">. </w:t>
      </w:r>
      <w:proofErr w:type="spellStart"/>
      <w:r>
        <w:t>Roqia</w:t>
      </w:r>
      <w:proofErr w:type="spellEnd"/>
      <w:r>
        <w:t xml:space="preserve"> </w:t>
      </w:r>
      <w:proofErr w:type="spellStart"/>
      <w:r>
        <w:t>Cherkaoui</w:t>
      </w:r>
      <w:proofErr w:type="spellEnd"/>
      <w:r>
        <w:t>,</w:t>
      </w:r>
      <w:r w:rsidRPr="0042414B">
        <w:t xml:space="preserve"> Univers</w:t>
      </w:r>
      <w:r>
        <w:t xml:space="preserve">ité Cadi Ayyad, Marrakech, </w:t>
      </w:r>
      <w:r w:rsidRPr="00932CF2">
        <w:rPr>
          <w:lang w:val="en-GB"/>
        </w:rPr>
        <w:t>Morocco</w:t>
      </w:r>
      <w:r>
        <w:t> </w:t>
      </w:r>
    </w:p>
    <w:p w:rsidR="0021307C" w:rsidRPr="009F61F1" w:rsidRDefault="0021307C" w:rsidP="0021307C">
      <w:r>
        <w:t xml:space="preserve">. Mohammed El </w:t>
      </w:r>
      <w:proofErr w:type="spellStart"/>
      <w:r>
        <w:t>Mansouri</w:t>
      </w:r>
      <w:proofErr w:type="spellEnd"/>
      <w:r>
        <w:t>,</w:t>
      </w:r>
      <w:r w:rsidRPr="0042414B">
        <w:t xml:space="preserve"> Univers</w:t>
      </w:r>
      <w:r>
        <w:t xml:space="preserve">ité Cadi </w:t>
      </w:r>
      <w:proofErr w:type="spellStart"/>
      <w:r>
        <w:t>Ayyad</w:t>
      </w:r>
      <w:proofErr w:type="spellEnd"/>
      <w:r>
        <w:t xml:space="preserve">, Marrakech, </w:t>
      </w:r>
      <w:r w:rsidRPr="00932CF2">
        <w:rPr>
          <w:lang w:val="en-GB"/>
        </w:rPr>
        <w:t>Morocco</w:t>
      </w:r>
      <w:r>
        <w:t> </w:t>
      </w:r>
    </w:p>
    <w:p w:rsidR="0021307C" w:rsidRDefault="0021307C" w:rsidP="0021307C">
      <w:pPr>
        <w:rPr>
          <w:sz w:val="20"/>
          <w:szCs w:val="20"/>
        </w:rPr>
      </w:pPr>
      <w:r>
        <w:t xml:space="preserve">. </w:t>
      </w:r>
      <w:r w:rsidRPr="009F61F1">
        <w:t>E</w:t>
      </w:r>
      <w:r>
        <w:t>l</w:t>
      </w:r>
      <w:r w:rsidRPr="009F61F1">
        <w:t xml:space="preserve"> </w:t>
      </w:r>
      <w:r>
        <w:t>M</w:t>
      </w:r>
      <w:r w:rsidRPr="009F61F1">
        <w:t xml:space="preserve">ostafa </w:t>
      </w:r>
      <w:proofErr w:type="spellStart"/>
      <w:r>
        <w:t>H</w:t>
      </w:r>
      <w:r w:rsidRPr="009F61F1">
        <w:t>ettabi</w:t>
      </w:r>
      <w:proofErr w:type="spellEnd"/>
      <w:r>
        <w:t xml:space="preserve">, </w:t>
      </w:r>
      <w:r w:rsidRPr="0042414B">
        <w:t>Univers</w:t>
      </w:r>
      <w:r>
        <w:t xml:space="preserve">ité Cadi </w:t>
      </w:r>
      <w:proofErr w:type="spellStart"/>
      <w:r>
        <w:t>Ayyad</w:t>
      </w:r>
      <w:proofErr w:type="spellEnd"/>
      <w:r>
        <w:t xml:space="preserve">, Marrakech, </w:t>
      </w:r>
      <w:r w:rsidRPr="00932CF2">
        <w:rPr>
          <w:lang w:val="en-GB"/>
        </w:rPr>
        <w:t>Morocco</w:t>
      </w:r>
    </w:p>
    <w:p w:rsidR="0021307C" w:rsidRDefault="0021307C" w:rsidP="0021307C">
      <w:pPr>
        <w:rPr>
          <w:sz w:val="20"/>
          <w:szCs w:val="20"/>
        </w:rPr>
      </w:pPr>
      <w:r>
        <w:t xml:space="preserve">. Aomar </w:t>
      </w:r>
      <w:r w:rsidRPr="0042414B">
        <w:t>Ibourk</w:t>
      </w:r>
      <w:r>
        <w:t xml:space="preserve">, </w:t>
      </w:r>
      <w:r w:rsidRPr="0042414B">
        <w:t>Univers</w:t>
      </w:r>
      <w:r>
        <w:t xml:space="preserve">ité Cadi Ayyad, Marrakech, </w:t>
      </w:r>
      <w:r w:rsidRPr="00932CF2">
        <w:rPr>
          <w:lang w:val="en-GB"/>
        </w:rPr>
        <w:t>Morocco</w:t>
      </w:r>
    </w:p>
    <w:p w:rsidR="0021307C" w:rsidRDefault="0021307C" w:rsidP="0021307C">
      <w:pPr>
        <w:rPr>
          <w:sz w:val="20"/>
          <w:szCs w:val="20"/>
        </w:rPr>
      </w:pPr>
      <w:r>
        <w:t xml:space="preserve">. Mourad </w:t>
      </w:r>
      <w:proofErr w:type="spellStart"/>
      <w:r>
        <w:t>Maarouf</w:t>
      </w:r>
      <w:proofErr w:type="spellEnd"/>
      <w:r>
        <w:t>,</w:t>
      </w:r>
      <w:r w:rsidRPr="0042414B">
        <w:t xml:space="preserve"> Univers</w:t>
      </w:r>
      <w:r>
        <w:t xml:space="preserve">ité Cadi </w:t>
      </w:r>
      <w:proofErr w:type="spellStart"/>
      <w:r>
        <w:t>Ayyad</w:t>
      </w:r>
      <w:proofErr w:type="spellEnd"/>
      <w:r>
        <w:t xml:space="preserve">, Marrakech, </w:t>
      </w:r>
      <w:r w:rsidRPr="00932CF2">
        <w:rPr>
          <w:lang w:val="en-GB"/>
        </w:rPr>
        <w:t>Morocco</w:t>
      </w:r>
      <w:r>
        <w:t> </w:t>
      </w:r>
    </w:p>
    <w:p w:rsidR="0021307C" w:rsidRDefault="0021307C" w:rsidP="0021307C">
      <w:pPr>
        <w:jc w:val="both"/>
        <w:rPr>
          <w:sz w:val="20"/>
          <w:szCs w:val="20"/>
        </w:rPr>
      </w:pPr>
      <w:r>
        <w:t xml:space="preserve">. </w:t>
      </w:r>
      <w:proofErr w:type="spellStart"/>
      <w:r w:rsidRPr="009F61F1">
        <w:t>Abdelkahar</w:t>
      </w:r>
      <w:proofErr w:type="spellEnd"/>
      <w:r w:rsidRPr="009F61F1">
        <w:t xml:space="preserve"> </w:t>
      </w:r>
      <w:r>
        <w:t xml:space="preserve">Zahid, Université </w:t>
      </w:r>
      <w:r w:rsidRPr="009F61F1">
        <w:t>Sul</w:t>
      </w:r>
      <w:r>
        <w:t xml:space="preserve">tan Moulay Slimane, Beni Mellal, </w:t>
      </w:r>
      <w:r w:rsidRPr="00932CF2">
        <w:rPr>
          <w:lang w:val="en-GB"/>
        </w:rPr>
        <w:t>Morocco</w:t>
      </w:r>
    </w:p>
    <w:p w:rsidR="0021307C" w:rsidRDefault="0021307C"/>
    <w:sectPr w:rsidR="0021307C" w:rsidSect="00F90D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panose1 w:val="00000000000000000000"/>
    <w:charset w:val="00"/>
    <w:family w:val="roman"/>
    <w:notTrueType/>
    <w:pitch w:val="default"/>
  </w:font>
  <w:font w:name="Tungsten-Medium">
    <w:altName w:val="Times New Roman"/>
    <w:panose1 w:val="00000000000000000000"/>
    <w:charset w:val="00"/>
    <w:family w:val="roman"/>
    <w:notTrueType/>
    <w:pitch w:val="default"/>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1C16"/>
    <w:multiLevelType w:val="hybridMultilevel"/>
    <w:tmpl w:val="BD76F886"/>
    <w:lvl w:ilvl="0" w:tplc="B178C1EA">
      <w:start w:val="18"/>
      <w:numFmt w:val="bullet"/>
      <w:lvlText w:val="-"/>
      <w:lvlJc w:val="left"/>
      <w:pPr>
        <w:ind w:left="720" w:hanging="360"/>
      </w:pPr>
      <w:rPr>
        <w:rFonts w:ascii="Times" w:eastAsiaTheme="minorHAnsi" w:hAnsi="Time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efaultTabStop w:val="708"/>
  <w:hyphenationZone w:val="425"/>
  <w:characterSpacingControl w:val="doNotCompress"/>
  <w:compat>
    <w:compatSetting w:name="compatibilityMode" w:uri="http://schemas.microsoft.com/office/word" w:val="12"/>
  </w:compat>
  <w:rsids>
    <w:rsidRoot w:val="00DA4A6A"/>
    <w:rsid w:val="00137AC8"/>
    <w:rsid w:val="001D06C1"/>
    <w:rsid w:val="0021307C"/>
    <w:rsid w:val="003652AD"/>
    <w:rsid w:val="006F687E"/>
    <w:rsid w:val="009F2CA4"/>
    <w:rsid w:val="00D40FD9"/>
    <w:rsid w:val="00DA4A6A"/>
    <w:rsid w:val="00F90DC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HAnsi" w:hAnsi="Times" w:cs="Arial"/>
        <w:color w:val="000000"/>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68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A4A6A"/>
  </w:style>
  <w:style w:type="paragraph" w:styleId="Paragrafoelenco">
    <w:name w:val="List Paragraph"/>
    <w:basedOn w:val="Normale"/>
    <w:uiPriority w:val="34"/>
    <w:qFormat/>
    <w:rsid w:val="00DA4A6A"/>
    <w:pPr>
      <w:spacing w:before="100" w:beforeAutospacing="1" w:after="100" w:afterAutospacing="1"/>
    </w:pPr>
    <w:rPr>
      <w:rFonts w:ascii="Times New Roman" w:hAnsi="Times New Roman" w:cs="Times New Roman"/>
      <w:color w:val="auto"/>
      <w:lang w:eastAsia="fr-FR"/>
    </w:rPr>
  </w:style>
  <w:style w:type="character" w:styleId="Collegamentoipertestuale">
    <w:name w:val="Hyperlink"/>
    <w:basedOn w:val="Carpredefinitoparagrafo"/>
    <w:uiPriority w:val="99"/>
    <w:semiHidden/>
    <w:unhideWhenUsed/>
    <w:rsid w:val="00DA4A6A"/>
    <w:rPr>
      <w:color w:val="0000FF"/>
      <w:u w:val="single"/>
    </w:rPr>
  </w:style>
  <w:style w:type="table" w:styleId="Grigliatabella">
    <w:name w:val="Table Grid"/>
    <w:basedOn w:val="Tabellanormale"/>
    <w:uiPriority w:val="59"/>
    <w:rsid w:val="0021307C"/>
    <w:rPr>
      <w:rFonts w:asciiTheme="minorHAnsi"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72732">
      <w:bodyDiv w:val="1"/>
      <w:marLeft w:val="0"/>
      <w:marRight w:val="0"/>
      <w:marTop w:val="0"/>
      <w:marBottom w:val="0"/>
      <w:divBdr>
        <w:top w:val="none" w:sz="0" w:space="0" w:color="auto"/>
        <w:left w:val="none" w:sz="0" w:space="0" w:color="auto"/>
        <w:bottom w:val="none" w:sz="0" w:space="0" w:color="auto"/>
        <w:right w:val="none" w:sz="0" w:space="0" w:color="auto"/>
      </w:divBdr>
      <w:divsChild>
        <w:div w:id="5782916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chelini@gmail.com" TargetMode="External"/><Relationship Id="rId3" Type="http://schemas.microsoft.com/office/2007/relationships/stylesWithEffects" Target="stylesWithEffects.xml"/><Relationship Id="rId7" Type="http://schemas.openxmlformats.org/officeDocument/2006/relationships/hyperlink" Target="mailto:aomaribou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chelin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omaribourk@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8588</Characters>
  <Application>Microsoft Office Word</Application>
  <DocSecurity>0</DocSecurity>
  <Lines>71</Lines>
  <Paragraphs>20</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Michel-Pierre Chelini</dc:creator>
  <cp:lastModifiedBy>Nico</cp:lastModifiedBy>
  <cp:revision>2</cp:revision>
  <dcterms:created xsi:type="dcterms:W3CDTF">2017-02-02T14:05:00Z</dcterms:created>
  <dcterms:modified xsi:type="dcterms:W3CDTF">2017-02-02T14:05:00Z</dcterms:modified>
</cp:coreProperties>
</file>