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8861" w14:textId="3997FEB7" w:rsidR="00893BB3" w:rsidRDefault="00893BB3" w:rsidP="00E25A69">
      <w:pPr>
        <w:jc w:val="center"/>
        <w:rPr>
          <w:b/>
          <w:bCs/>
        </w:rPr>
      </w:pPr>
      <w:r w:rsidRPr="005B508C">
        <w:rPr>
          <w:b/>
          <w:bCs/>
        </w:rPr>
        <w:t xml:space="preserve">International </w:t>
      </w:r>
      <w:r>
        <w:rPr>
          <w:b/>
          <w:bCs/>
        </w:rPr>
        <w:t>symposium</w:t>
      </w:r>
    </w:p>
    <w:p w14:paraId="49D806E2" w14:textId="1726DB57" w:rsidR="005B508C" w:rsidRPr="00893BB3" w:rsidRDefault="005B508C" w:rsidP="00E25A69">
      <w:pPr>
        <w:jc w:val="center"/>
        <w:rPr>
          <w:b/>
          <w:bCs/>
          <w:sz w:val="32"/>
        </w:rPr>
      </w:pPr>
      <w:r w:rsidRPr="00893BB3">
        <w:rPr>
          <w:b/>
          <w:bCs/>
          <w:sz w:val="32"/>
        </w:rPr>
        <w:t>Forms of remunerations and public</w:t>
      </w:r>
      <w:r w:rsidR="003E77A7" w:rsidRPr="00893BB3">
        <w:rPr>
          <w:b/>
          <w:bCs/>
          <w:sz w:val="32"/>
        </w:rPr>
        <w:t xml:space="preserve"> </w:t>
      </w:r>
      <w:r w:rsidRPr="00893BB3">
        <w:rPr>
          <w:b/>
          <w:bCs/>
          <w:sz w:val="32"/>
        </w:rPr>
        <w:t>authorities, XV-XXI centuries</w:t>
      </w:r>
    </w:p>
    <w:p w14:paraId="5C2FF6C8" w14:textId="77777777" w:rsidR="005B508C" w:rsidRPr="005B508C" w:rsidRDefault="005B508C" w:rsidP="00E25A69">
      <w:pPr>
        <w:jc w:val="center"/>
        <w:rPr>
          <w:b/>
          <w:bCs/>
        </w:rPr>
      </w:pPr>
    </w:p>
    <w:p w14:paraId="6F9CE834" w14:textId="43AF5D38" w:rsidR="00912293" w:rsidRPr="00893BB3" w:rsidRDefault="00893BB3" w:rsidP="00E25A69">
      <w:pPr>
        <w:jc w:val="center"/>
        <w:rPr>
          <w:b/>
          <w:bCs/>
        </w:rPr>
      </w:pPr>
      <w:r>
        <w:rPr>
          <w:b/>
          <w:bCs/>
        </w:rPr>
        <w:t xml:space="preserve">Organised by the </w:t>
      </w:r>
      <w:r w:rsidR="005B508C" w:rsidRPr="005B508C">
        <w:rPr>
          <w:b/>
          <w:bCs/>
        </w:rPr>
        <w:t>ELHN working group</w:t>
      </w:r>
      <w:r>
        <w:rPr>
          <w:b/>
          <w:bCs/>
        </w:rPr>
        <w:t xml:space="preserve"> on</w:t>
      </w:r>
      <w:r w:rsidR="005B508C" w:rsidRPr="00893BB3">
        <w:rPr>
          <w:b/>
          <w:bCs/>
        </w:rPr>
        <w:t xml:space="preserve"> </w:t>
      </w:r>
      <w:r>
        <w:rPr>
          <w:b/>
          <w:bCs/>
          <w:iCs/>
        </w:rPr>
        <w:t>Remuneration, Workers and Employers Organisations: Bargaining and Struggle in the Longue D</w:t>
      </w:r>
      <w:r w:rsidR="00BD2187" w:rsidRPr="00893BB3">
        <w:rPr>
          <w:b/>
          <w:bCs/>
          <w:iCs/>
        </w:rPr>
        <w:t>urée</w:t>
      </w:r>
    </w:p>
    <w:p w14:paraId="157ABCCE" w14:textId="77777777" w:rsidR="005B508C" w:rsidRPr="005B508C" w:rsidRDefault="005B508C" w:rsidP="00E25A69">
      <w:pPr>
        <w:jc w:val="center"/>
        <w:rPr>
          <w:b/>
          <w:bCs/>
        </w:rPr>
      </w:pPr>
    </w:p>
    <w:p w14:paraId="71850588" w14:textId="62728187" w:rsidR="00912293" w:rsidRPr="005B508C" w:rsidRDefault="00367248" w:rsidP="00E25A69">
      <w:pPr>
        <w:jc w:val="center"/>
        <w:rPr>
          <w:b/>
          <w:bCs/>
        </w:rPr>
      </w:pPr>
      <w:r w:rsidRPr="00367248">
        <w:rPr>
          <w:b/>
          <w:bCs/>
          <w:highlight w:val="yellow"/>
        </w:rPr>
        <w:t xml:space="preserve">!!!! </w:t>
      </w:r>
      <w:proofErr w:type="spellStart"/>
      <w:r w:rsidR="00912293" w:rsidRPr="00367248">
        <w:rPr>
          <w:b/>
          <w:bCs/>
          <w:highlight w:val="yellow"/>
        </w:rPr>
        <w:t>Un</w:t>
      </w:r>
      <w:r w:rsidR="005B508C" w:rsidRPr="00367248">
        <w:rPr>
          <w:b/>
          <w:bCs/>
          <w:highlight w:val="yellow"/>
        </w:rPr>
        <w:t>iversité</w:t>
      </w:r>
      <w:proofErr w:type="spellEnd"/>
      <w:r w:rsidR="005B508C" w:rsidRPr="00367248">
        <w:rPr>
          <w:b/>
          <w:bCs/>
          <w:highlight w:val="yellow"/>
        </w:rPr>
        <w:t xml:space="preserve"> Gustave Eiffel, </w:t>
      </w:r>
      <w:r w:rsidRPr="00367248">
        <w:rPr>
          <w:b/>
          <w:bCs/>
          <w:highlight w:val="yellow"/>
        </w:rPr>
        <w:t>22-23 January</w:t>
      </w:r>
      <w:r w:rsidR="00912293" w:rsidRPr="00367248">
        <w:rPr>
          <w:b/>
          <w:bCs/>
          <w:highlight w:val="yellow"/>
        </w:rPr>
        <w:t xml:space="preserve"> 202</w:t>
      </w:r>
      <w:r w:rsidRPr="00367248">
        <w:rPr>
          <w:b/>
          <w:bCs/>
          <w:highlight w:val="yellow"/>
        </w:rPr>
        <w:t>1 NEW!!!!</w:t>
      </w:r>
    </w:p>
    <w:p w14:paraId="17321457" w14:textId="77777777" w:rsidR="00912293" w:rsidRPr="005B508C" w:rsidRDefault="00912293" w:rsidP="00E25A69">
      <w:pPr>
        <w:jc w:val="center"/>
        <w:rPr>
          <w:b/>
          <w:bCs/>
        </w:rPr>
      </w:pPr>
    </w:p>
    <w:p w14:paraId="347EC579" w14:textId="77777777" w:rsidR="005B508C" w:rsidRPr="005B508C" w:rsidRDefault="005B508C" w:rsidP="00E25A69">
      <w:pPr>
        <w:jc w:val="center"/>
        <w:rPr>
          <w:b/>
          <w:bCs/>
        </w:rPr>
      </w:pPr>
    </w:p>
    <w:p w14:paraId="774310AA" w14:textId="2CE4C9EE" w:rsidR="00C36070" w:rsidRPr="005B508C" w:rsidRDefault="005B508C" w:rsidP="00E25A69">
      <w:pPr>
        <w:rPr>
          <w:b/>
          <w:bCs/>
        </w:rPr>
      </w:pPr>
      <w:r w:rsidRPr="005B508C">
        <w:rPr>
          <w:b/>
          <w:bCs/>
        </w:rPr>
        <w:t xml:space="preserve">The working group </w:t>
      </w:r>
      <w:r w:rsidR="00BD2187" w:rsidRPr="005B508C">
        <w:rPr>
          <w:b/>
          <w:bCs/>
        </w:rPr>
        <w:t>Remuneration, workers and employers organisations: bargaining and struggle in the </w:t>
      </w:r>
      <w:r w:rsidR="00BD2187" w:rsidRPr="005B508C">
        <w:rPr>
          <w:b/>
          <w:bCs/>
          <w:i/>
        </w:rPr>
        <w:t>longue durée</w:t>
      </w:r>
      <w:r>
        <w:rPr>
          <w:b/>
          <w:bCs/>
        </w:rPr>
        <w:t xml:space="preserve"> </w:t>
      </w:r>
    </w:p>
    <w:p w14:paraId="62E33966" w14:textId="77777777" w:rsidR="00C36070" w:rsidRPr="00713146" w:rsidRDefault="00C36070" w:rsidP="00E25A69">
      <w:pPr>
        <w:rPr>
          <w:lang w:val="en-US"/>
        </w:rPr>
      </w:pPr>
    </w:p>
    <w:p w14:paraId="421DF0C5" w14:textId="5FD44D56" w:rsidR="00D33E04" w:rsidRDefault="005B508C" w:rsidP="00E25A69">
      <w:pPr>
        <w:rPr>
          <w:sz w:val="22"/>
          <w:szCs w:val="22"/>
        </w:rPr>
      </w:pPr>
      <w:r w:rsidRPr="005B508C">
        <w:rPr>
          <w:sz w:val="22"/>
          <w:szCs w:val="22"/>
        </w:rPr>
        <w:t xml:space="preserve">The working group on Remuneration and </w:t>
      </w:r>
      <w:r>
        <w:rPr>
          <w:sz w:val="22"/>
          <w:szCs w:val="22"/>
        </w:rPr>
        <w:t>Bargaining is one of the research clusters of the European Labour History Network (ELHN). The working group exists since the formation of the ELHN in 2013, and from within it, thanks to a series of activities, a seminal work of labour history was produced (in French):</w:t>
      </w:r>
      <w:r w:rsidR="00C36070" w:rsidRPr="005B508C">
        <w:rPr>
          <w:sz w:val="22"/>
          <w:szCs w:val="22"/>
        </w:rPr>
        <w:t xml:space="preserve"> Michel </w:t>
      </w:r>
      <w:proofErr w:type="spellStart"/>
      <w:r w:rsidR="00C36070" w:rsidRPr="005B508C">
        <w:rPr>
          <w:sz w:val="22"/>
          <w:szCs w:val="22"/>
        </w:rPr>
        <w:t>Pigenet</w:t>
      </w:r>
      <w:proofErr w:type="spellEnd"/>
      <w:r w:rsidR="00C36070" w:rsidRPr="005B508C">
        <w:rPr>
          <w:sz w:val="22"/>
          <w:szCs w:val="22"/>
        </w:rPr>
        <w:t xml:space="preserve">, Michel </w:t>
      </w:r>
      <w:proofErr w:type="spellStart"/>
      <w:r w:rsidR="00C36070" w:rsidRPr="005B508C">
        <w:rPr>
          <w:sz w:val="22"/>
          <w:szCs w:val="22"/>
        </w:rPr>
        <w:t>Margairaiz</w:t>
      </w:r>
      <w:proofErr w:type="spellEnd"/>
      <w:r w:rsidR="00A321F8" w:rsidRPr="005B508C">
        <w:rPr>
          <w:sz w:val="22"/>
          <w:szCs w:val="22"/>
        </w:rPr>
        <w:t xml:space="preserve"> (sous la direction de)</w:t>
      </w:r>
      <w:r w:rsidR="00C36070" w:rsidRPr="005B508C">
        <w:rPr>
          <w:sz w:val="22"/>
          <w:szCs w:val="22"/>
        </w:rPr>
        <w:t xml:space="preserve">, </w:t>
      </w:r>
      <w:r w:rsidR="00C36070" w:rsidRPr="005B508C">
        <w:rPr>
          <w:i/>
          <w:iCs/>
          <w:sz w:val="22"/>
          <w:szCs w:val="22"/>
        </w:rPr>
        <w:t xml:space="preserve">Le prix du travail. </w:t>
      </w:r>
      <w:r w:rsidR="00C36070" w:rsidRPr="00067A4C">
        <w:rPr>
          <w:i/>
          <w:iCs/>
          <w:sz w:val="22"/>
          <w:szCs w:val="22"/>
        </w:rPr>
        <w:t xml:space="preserve">France et </w:t>
      </w:r>
      <w:proofErr w:type="spellStart"/>
      <w:r w:rsidR="00C36070" w:rsidRPr="00067A4C">
        <w:rPr>
          <w:i/>
          <w:iCs/>
          <w:sz w:val="22"/>
          <w:szCs w:val="22"/>
        </w:rPr>
        <w:t>espaces</w:t>
      </w:r>
      <w:proofErr w:type="spellEnd"/>
      <w:r w:rsidR="00C36070" w:rsidRPr="00067A4C">
        <w:rPr>
          <w:i/>
          <w:iCs/>
          <w:sz w:val="22"/>
          <w:szCs w:val="22"/>
        </w:rPr>
        <w:t xml:space="preserve"> </w:t>
      </w:r>
      <w:proofErr w:type="spellStart"/>
      <w:r w:rsidR="00C36070" w:rsidRPr="00067A4C">
        <w:rPr>
          <w:i/>
          <w:iCs/>
          <w:sz w:val="22"/>
          <w:szCs w:val="22"/>
        </w:rPr>
        <w:t>coloniaux</w:t>
      </w:r>
      <w:proofErr w:type="spellEnd"/>
      <w:r w:rsidR="00C36070" w:rsidRPr="00067A4C">
        <w:rPr>
          <w:i/>
          <w:iCs/>
          <w:sz w:val="22"/>
          <w:szCs w:val="22"/>
        </w:rPr>
        <w:t xml:space="preserve">, </w:t>
      </w:r>
      <w:proofErr w:type="spellStart"/>
      <w:r w:rsidR="00C36070" w:rsidRPr="00067A4C">
        <w:rPr>
          <w:i/>
          <w:iCs/>
          <w:sz w:val="22"/>
          <w:szCs w:val="22"/>
        </w:rPr>
        <w:t>XIX</w:t>
      </w:r>
      <w:r w:rsidR="00C36070" w:rsidRPr="00067A4C">
        <w:rPr>
          <w:i/>
          <w:iCs/>
          <w:sz w:val="22"/>
          <w:szCs w:val="22"/>
          <w:vertAlign w:val="superscript"/>
        </w:rPr>
        <w:t>e</w:t>
      </w:r>
      <w:r w:rsidR="00C36070" w:rsidRPr="00067A4C">
        <w:rPr>
          <w:i/>
          <w:iCs/>
          <w:sz w:val="22"/>
          <w:szCs w:val="22"/>
        </w:rPr>
        <w:t>-XXI</w:t>
      </w:r>
      <w:r w:rsidR="00C36070" w:rsidRPr="00067A4C">
        <w:rPr>
          <w:i/>
          <w:iCs/>
          <w:sz w:val="22"/>
          <w:szCs w:val="22"/>
          <w:vertAlign w:val="superscript"/>
        </w:rPr>
        <w:t>e</w:t>
      </w:r>
      <w:proofErr w:type="spellEnd"/>
      <w:r w:rsidR="00C36070" w:rsidRPr="00067A4C">
        <w:rPr>
          <w:i/>
          <w:iCs/>
          <w:sz w:val="22"/>
          <w:szCs w:val="22"/>
        </w:rPr>
        <w:t xml:space="preserve"> siècle</w:t>
      </w:r>
      <w:r w:rsidR="00C36070" w:rsidRPr="00067A4C">
        <w:rPr>
          <w:sz w:val="22"/>
          <w:szCs w:val="22"/>
        </w:rPr>
        <w:t xml:space="preserve">, Paris, PUS, 2019. </w:t>
      </w:r>
      <w:r>
        <w:rPr>
          <w:sz w:val="22"/>
          <w:szCs w:val="22"/>
        </w:rPr>
        <w:t xml:space="preserve">The objective of the working group on Remuneration and Bargaining </w:t>
      </w:r>
      <w:r w:rsidR="001A3652">
        <w:rPr>
          <w:sz w:val="22"/>
          <w:szCs w:val="22"/>
        </w:rPr>
        <w:t xml:space="preserve">is the analysis of the various forms of remuneration in the long term, and in their different social and economic contexts. The group reject the teleological view that presupposes a linear evolution from certain forms of remuneration to other forms. On the contrary, numerous forms of remuneration, which are temporally and spatially a part from one another, </w:t>
      </w:r>
      <w:r w:rsidR="00550848">
        <w:rPr>
          <w:sz w:val="22"/>
          <w:szCs w:val="22"/>
        </w:rPr>
        <w:t xml:space="preserve">more than often, </w:t>
      </w:r>
      <w:r w:rsidR="001A3652">
        <w:rPr>
          <w:sz w:val="22"/>
          <w:szCs w:val="22"/>
        </w:rPr>
        <w:t xml:space="preserve">present </w:t>
      </w:r>
      <w:r w:rsidR="00550848">
        <w:rPr>
          <w:sz w:val="22"/>
          <w:szCs w:val="22"/>
        </w:rPr>
        <w:t>similarities and</w:t>
      </w:r>
      <w:r w:rsidR="00663EA5">
        <w:rPr>
          <w:sz w:val="22"/>
          <w:szCs w:val="22"/>
        </w:rPr>
        <w:t xml:space="preserve"> entanglement</w:t>
      </w:r>
      <w:r w:rsidR="00550848">
        <w:rPr>
          <w:sz w:val="22"/>
          <w:szCs w:val="22"/>
        </w:rPr>
        <w:t>s</w:t>
      </w:r>
      <w:r w:rsidR="00663EA5">
        <w:rPr>
          <w:sz w:val="22"/>
          <w:szCs w:val="22"/>
        </w:rPr>
        <w:t>.</w:t>
      </w:r>
    </w:p>
    <w:p w14:paraId="5CDC5649" w14:textId="77777777" w:rsidR="00663EA5" w:rsidRDefault="00663EA5" w:rsidP="00E25A69">
      <w:pPr>
        <w:rPr>
          <w:sz w:val="22"/>
          <w:szCs w:val="22"/>
        </w:rPr>
      </w:pPr>
    </w:p>
    <w:p w14:paraId="0BE70CEF" w14:textId="12815CF4" w:rsidR="00663EA5" w:rsidRDefault="00663EA5" w:rsidP="00E25A69">
      <w:pPr>
        <w:rPr>
          <w:sz w:val="22"/>
          <w:szCs w:val="22"/>
        </w:rPr>
      </w:pPr>
      <w:r>
        <w:rPr>
          <w:sz w:val="22"/>
          <w:szCs w:val="22"/>
        </w:rPr>
        <w:t xml:space="preserve">During the last ELHN conference (Amsterdam, 19-21 September 2019), the working group expanded historical perspective as to include contemporary history, and it enlarged its geographic scope as to go beyond the francophone world.  </w:t>
      </w:r>
      <w:r w:rsidR="003E77A7">
        <w:rPr>
          <w:sz w:val="22"/>
          <w:szCs w:val="22"/>
        </w:rPr>
        <w:t>Some p</w:t>
      </w:r>
      <w:r>
        <w:rPr>
          <w:sz w:val="22"/>
          <w:szCs w:val="22"/>
        </w:rPr>
        <w:t xml:space="preserve">apers presented in the working group’s sessions </w:t>
      </w:r>
      <w:r w:rsidR="003E77A7">
        <w:rPr>
          <w:sz w:val="22"/>
          <w:szCs w:val="22"/>
        </w:rPr>
        <w:t xml:space="preserve">are already under consideration for publication. To enrich the debate, the working group decided to organise an international symposium on a particular theme that emerged during </w:t>
      </w:r>
      <w:r w:rsidR="00550848">
        <w:rPr>
          <w:sz w:val="22"/>
          <w:szCs w:val="22"/>
        </w:rPr>
        <w:t xml:space="preserve">the </w:t>
      </w:r>
      <w:r w:rsidR="003E77A7">
        <w:rPr>
          <w:sz w:val="22"/>
          <w:szCs w:val="22"/>
        </w:rPr>
        <w:t xml:space="preserve">discussions </w:t>
      </w:r>
      <w:r w:rsidR="00550848">
        <w:rPr>
          <w:sz w:val="22"/>
          <w:szCs w:val="22"/>
        </w:rPr>
        <w:t xml:space="preserve">in </w:t>
      </w:r>
      <w:r w:rsidR="003E77A7">
        <w:rPr>
          <w:sz w:val="22"/>
          <w:szCs w:val="22"/>
        </w:rPr>
        <w:t xml:space="preserve">Amsterdam: </w:t>
      </w:r>
      <w:r w:rsidR="003E77A7" w:rsidRPr="003E77A7">
        <w:rPr>
          <w:b/>
          <w:sz w:val="22"/>
          <w:szCs w:val="22"/>
        </w:rPr>
        <w:t>Forms of remunerations and public authorities, XV-XXI centuries</w:t>
      </w:r>
      <w:r w:rsidR="003E77A7">
        <w:rPr>
          <w:sz w:val="22"/>
          <w:szCs w:val="22"/>
        </w:rPr>
        <w:t xml:space="preserve">.  </w:t>
      </w:r>
    </w:p>
    <w:p w14:paraId="4A0C81CC" w14:textId="77777777" w:rsidR="00663EA5" w:rsidRDefault="00663EA5" w:rsidP="00E25A69">
      <w:pPr>
        <w:rPr>
          <w:sz w:val="22"/>
          <w:szCs w:val="22"/>
        </w:rPr>
      </w:pPr>
    </w:p>
    <w:p w14:paraId="6BE1641A" w14:textId="05B099DE" w:rsidR="002B4314" w:rsidRDefault="00BB0AEE" w:rsidP="00E25A69">
      <w:pPr>
        <w:rPr>
          <w:sz w:val="22"/>
          <w:szCs w:val="22"/>
        </w:rPr>
      </w:pPr>
      <w:r>
        <w:rPr>
          <w:sz w:val="22"/>
          <w:szCs w:val="22"/>
        </w:rPr>
        <w:t xml:space="preserve">Remuneration in the public sector seems to have been studied primarily </w:t>
      </w:r>
      <w:r w:rsidR="00E16735">
        <w:rPr>
          <w:sz w:val="22"/>
          <w:szCs w:val="22"/>
        </w:rPr>
        <w:t>during</w:t>
      </w:r>
      <w:r>
        <w:rPr>
          <w:sz w:val="22"/>
          <w:szCs w:val="22"/>
        </w:rPr>
        <w:t xml:space="preserve"> the XX century</w:t>
      </w:r>
      <w:r w:rsidR="00E16735">
        <w:rPr>
          <w:sz w:val="22"/>
          <w:szCs w:val="22"/>
        </w:rPr>
        <w:t>;</w:t>
      </w:r>
      <w:r>
        <w:rPr>
          <w:sz w:val="22"/>
          <w:szCs w:val="22"/>
        </w:rPr>
        <w:t xml:space="preserve"> at the conference in Amsterdam</w:t>
      </w:r>
      <w:r w:rsidR="00E16735">
        <w:rPr>
          <w:sz w:val="22"/>
          <w:szCs w:val="22"/>
        </w:rPr>
        <w:t>,</w:t>
      </w:r>
      <w:r>
        <w:rPr>
          <w:sz w:val="22"/>
          <w:szCs w:val="22"/>
        </w:rPr>
        <w:t xml:space="preserve"> a few papers touched on this issue – on China, India, and Iran in particular. It seems</w:t>
      </w:r>
      <w:r w:rsidR="00E16735">
        <w:rPr>
          <w:sz w:val="22"/>
          <w:szCs w:val="22"/>
        </w:rPr>
        <w:t xml:space="preserve"> therefore</w:t>
      </w:r>
      <w:r>
        <w:rPr>
          <w:sz w:val="22"/>
          <w:szCs w:val="22"/>
        </w:rPr>
        <w:t xml:space="preserve"> interesting to enlar</w:t>
      </w:r>
      <w:r w:rsidR="0083760A">
        <w:rPr>
          <w:sz w:val="22"/>
          <w:szCs w:val="22"/>
        </w:rPr>
        <w:t>ge the discussi</w:t>
      </w:r>
      <w:r w:rsidR="00E16735">
        <w:rPr>
          <w:sz w:val="22"/>
          <w:szCs w:val="22"/>
        </w:rPr>
        <w:t>on to other geographic areas and to the longue durée</w:t>
      </w:r>
      <w:r w:rsidR="00893BB3">
        <w:rPr>
          <w:sz w:val="22"/>
          <w:szCs w:val="22"/>
        </w:rPr>
        <w:t>.</w:t>
      </w:r>
      <w:r w:rsidR="00E16735">
        <w:rPr>
          <w:sz w:val="22"/>
          <w:szCs w:val="22"/>
        </w:rPr>
        <w:t xml:space="preserve"> </w:t>
      </w:r>
      <w:r w:rsidR="00893BB3">
        <w:rPr>
          <w:sz w:val="22"/>
          <w:szCs w:val="22"/>
        </w:rPr>
        <w:t xml:space="preserve"> In addition,</w:t>
      </w:r>
      <w:r w:rsidR="0083760A">
        <w:rPr>
          <w:sz w:val="22"/>
          <w:szCs w:val="22"/>
        </w:rPr>
        <w:t xml:space="preserve"> remuneration is usually studied within the realm of the private </w:t>
      </w:r>
      <w:r w:rsidR="002B4314">
        <w:rPr>
          <w:sz w:val="22"/>
          <w:szCs w:val="22"/>
        </w:rPr>
        <w:t xml:space="preserve">sector, while more research is needed on the public sector both as employer as well as regulator beyond the contemporary times. </w:t>
      </w:r>
      <w:r w:rsidR="00E16735">
        <w:rPr>
          <w:sz w:val="22"/>
          <w:szCs w:val="22"/>
        </w:rPr>
        <w:t>P</w:t>
      </w:r>
      <w:r w:rsidR="002B4314">
        <w:rPr>
          <w:sz w:val="22"/>
          <w:szCs w:val="22"/>
        </w:rPr>
        <w:t xml:space="preserve">ublic </w:t>
      </w:r>
      <w:r w:rsidR="00E16735" w:rsidRPr="00367248">
        <w:rPr>
          <w:sz w:val="22"/>
          <w:szCs w:val="22"/>
        </w:rPr>
        <w:t>authority</w:t>
      </w:r>
      <w:r w:rsidR="00A33FDD" w:rsidRPr="00367248">
        <w:rPr>
          <w:sz w:val="22"/>
          <w:szCs w:val="22"/>
        </w:rPr>
        <w:t xml:space="preserve"> (</w:t>
      </w:r>
      <w:r w:rsidR="00A33FDD" w:rsidRPr="00367248">
        <w:rPr>
          <w:i/>
          <w:iCs/>
          <w:sz w:val="22"/>
          <w:szCs w:val="22"/>
        </w:rPr>
        <w:t>polity</w:t>
      </w:r>
      <w:r w:rsidR="00A33FDD" w:rsidRPr="00367248">
        <w:rPr>
          <w:sz w:val="22"/>
          <w:szCs w:val="22"/>
        </w:rPr>
        <w:t>)</w:t>
      </w:r>
      <w:r w:rsidR="00E16735" w:rsidRPr="00367248">
        <w:rPr>
          <w:sz w:val="22"/>
          <w:szCs w:val="22"/>
        </w:rPr>
        <w:t xml:space="preserve"> is</w:t>
      </w:r>
      <w:r w:rsidR="00E16735">
        <w:rPr>
          <w:sz w:val="22"/>
          <w:szCs w:val="22"/>
        </w:rPr>
        <w:t xml:space="preserve"> rather general</w:t>
      </w:r>
      <w:r w:rsidR="002B4314">
        <w:rPr>
          <w:sz w:val="22"/>
          <w:szCs w:val="22"/>
        </w:rPr>
        <w:t xml:space="preserve"> </w:t>
      </w:r>
      <w:r w:rsidR="00E16735">
        <w:rPr>
          <w:sz w:val="22"/>
          <w:szCs w:val="22"/>
        </w:rPr>
        <w:t>concept a</w:t>
      </w:r>
      <w:r w:rsidR="002B4314">
        <w:rPr>
          <w:sz w:val="22"/>
          <w:szCs w:val="22"/>
        </w:rPr>
        <w:t xml:space="preserve">nd </w:t>
      </w:r>
      <w:r w:rsidR="00E16735">
        <w:rPr>
          <w:sz w:val="22"/>
          <w:szCs w:val="22"/>
        </w:rPr>
        <w:t xml:space="preserve">therefore </w:t>
      </w:r>
      <w:r w:rsidR="002B4314">
        <w:rPr>
          <w:sz w:val="22"/>
          <w:szCs w:val="22"/>
        </w:rPr>
        <w:t xml:space="preserve">it </w:t>
      </w:r>
      <w:r w:rsidR="00E16735">
        <w:rPr>
          <w:sz w:val="22"/>
          <w:szCs w:val="22"/>
        </w:rPr>
        <w:t xml:space="preserve">is inclusive.  It </w:t>
      </w:r>
      <w:r w:rsidR="002B4314">
        <w:rPr>
          <w:sz w:val="22"/>
          <w:szCs w:val="22"/>
        </w:rPr>
        <w:t xml:space="preserve">allows </w:t>
      </w:r>
      <w:r w:rsidR="00E16735">
        <w:rPr>
          <w:sz w:val="22"/>
          <w:szCs w:val="22"/>
        </w:rPr>
        <w:t>to put together the contemporary with antiquity, the</w:t>
      </w:r>
      <w:r w:rsidR="002B4314">
        <w:rPr>
          <w:sz w:val="22"/>
          <w:szCs w:val="22"/>
        </w:rPr>
        <w:t xml:space="preserve"> </w:t>
      </w:r>
      <w:r w:rsidR="00E16735">
        <w:rPr>
          <w:sz w:val="22"/>
          <w:szCs w:val="22"/>
        </w:rPr>
        <w:t>“</w:t>
      </w:r>
      <w:r w:rsidR="002B4314">
        <w:rPr>
          <w:sz w:val="22"/>
          <w:szCs w:val="22"/>
        </w:rPr>
        <w:t>state</w:t>
      </w:r>
      <w:r w:rsidR="00E16735">
        <w:rPr>
          <w:sz w:val="22"/>
          <w:szCs w:val="22"/>
        </w:rPr>
        <w:t>” with international organisations, the urban with the rural.  The concept of public authority</w:t>
      </w:r>
      <w:r w:rsidR="002B4314">
        <w:rPr>
          <w:sz w:val="22"/>
          <w:szCs w:val="22"/>
        </w:rPr>
        <w:t xml:space="preserve"> also </w:t>
      </w:r>
      <w:r w:rsidR="00E16735">
        <w:rPr>
          <w:sz w:val="22"/>
          <w:szCs w:val="22"/>
        </w:rPr>
        <w:t xml:space="preserve">allows us to include in it </w:t>
      </w:r>
      <w:r w:rsidR="002B4314">
        <w:rPr>
          <w:sz w:val="22"/>
          <w:szCs w:val="22"/>
        </w:rPr>
        <w:t xml:space="preserve">“states” in medieval and modern </w:t>
      </w:r>
      <w:r w:rsidR="00E16735">
        <w:rPr>
          <w:sz w:val="22"/>
          <w:szCs w:val="22"/>
        </w:rPr>
        <w:t>times, empires,</w:t>
      </w:r>
      <w:r w:rsidR="002B4314">
        <w:rPr>
          <w:sz w:val="22"/>
          <w:szCs w:val="22"/>
        </w:rPr>
        <w:t xml:space="preserve"> municipal authorities</w:t>
      </w:r>
      <w:r w:rsidR="00E16735">
        <w:rPr>
          <w:sz w:val="22"/>
          <w:szCs w:val="22"/>
        </w:rPr>
        <w:t>,</w:t>
      </w:r>
      <w:r w:rsidR="002B4314">
        <w:rPr>
          <w:sz w:val="22"/>
          <w:szCs w:val="22"/>
        </w:rPr>
        <w:t xml:space="preserve"> city-states, and so on. </w:t>
      </w:r>
    </w:p>
    <w:p w14:paraId="1B78D6FA" w14:textId="77777777" w:rsidR="002B4314" w:rsidRDefault="002B4314" w:rsidP="00E25A69">
      <w:pPr>
        <w:rPr>
          <w:sz w:val="22"/>
          <w:szCs w:val="22"/>
        </w:rPr>
      </w:pPr>
    </w:p>
    <w:p w14:paraId="05DC0140" w14:textId="190AE6E2" w:rsidR="002B4314" w:rsidRDefault="002B4314" w:rsidP="00E25A69">
      <w:pPr>
        <w:rPr>
          <w:sz w:val="22"/>
          <w:szCs w:val="22"/>
        </w:rPr>
      </w:pPr>
      <w:r>
        <w:rPr>
          <w:sz w:val="22"/>
          <w:szCs w:val="22"/>
        </w:rPr>
        <w:t>Three ma</w:t>
      </w:r>
      <w:r w:rsidR="00D71D15">
        <w:rPr>
          <w:sz w:val="22"/>
          <w:szCs w:val="22"/>
        </w:rPr>
        <w:t>jor subjects of research have been identified</w:t>
      </w:r>
      <w:r w:rsidR="007A7B79">
        <w:rPr>
          <w:sz w:val="22"/>
          <w:szCs w:val="22"/>
        </w:rPr>
        <w:t>:</w:t>
      </w:r>
    </w:p>
    <w:p w14:paraId="18E40E1C" w14:textId="77777777" w:rsidR="00D71D15" w:rsidRDefault="00D71D15" w:rsidP="00E25A69">
      <w:pPr>
        <w:rPr>
          <w:sz w:val="22"/>
          <w:szCs w:val="22"/>
        </w:rPr>
      </w:pPr>
    </w:p>
    <w:p w14:paraId="7FFE07EF" w14:textId="1FEB9DD5" w:rsidR="00D71D15" w:rsidRDefault="00D71D15" w:rsidP="00E25A69">
      <w:pPr>
        <w:rPr>
          <w:sz w:val="22"/>
          <w:szCs w:val="22"/>
        </w:rPr>
      </w:pPr>
      <w:r>
        <w:rPr>
          <w:sz w:val="22"/>
          <w:szCs w:val="22"/>
        </w:rPr>
        <w:t xml:space="preserve">1) </w:t>
      </w:r>
      <w:r w:rsidRPr="007A7B79">
        <w:rPr>
          <w:b/>
          <w:sz w:val="22"/>
          <w:szCs w:val="22"/>
        </w:rPr>
        <w:t>Public authorities’ intervention in remuneration</w:t>
      </w:r>
      <w:r>
        <w:rPr>
          <w:sz w:val="22"/>
          <w:szCs w:val="22"/>
        </w:rPr>
        <w:t xml:space="preserve">.  In which way </w:t>
      </w:r>
      <w:r w:rsidR="007A7B79">
        <w:rPr>
          <w:sz w:val="22"/>
          <w:szCs w:val="22"/>
        </w:rPr>
        <w:t xml:space="preserve">do </w:t>
      </w:r>
      <w:r>
        <w:rPr>
          <w:sz w:val="22"/>
          <w:szCs w:val="22"/>
        </w:rPr>
        <w:t>public authorities inter</w:t>
      </w:r>
      <w:r w:rsidR="007A7B79">
        <w:rPr>
          <w:sz w:val="22"/>
          <w:szCs w:val="22"/>
        </w:rPr>
        <w:t>fere on</w:t>
      </w:r>
      <w:r>
        <w:rPr>
          <w:sz w:val="22"/>
          <w:szCs w:val="22"/>
        </w:rPr>
        <w:t xml:space="preserve"> remuneration?</w:t>
      </w:r>
      <w:r w:rsidR="008E4884">
        <w:rPr>
          <w:sz w:val="22"/>
          <w:szCs w:val="22"/>
        </w:rPr>
        <w:t xml:space="preserve">  </w:t>
      </w:r>
      <w:r w:rsidR="0021748D">
        <w:rPr>
          <w:sz w:val="22"/>
          <w:szCs w:val="22"/>
        </w:rPr>
        <w:t>Minimum salaries or living wages are a reality in some European countries</w:t>
      </w:r>
      <w:r w:rsidR="0020572F">
        <w:rPr>
          <w:sz w:val="22"/>
          <w:szCs w:val="22"/>
        </w:rPr>
        <w:t xml:space="preserve"> since after the Second World War</w:t>
      </w:r>
      <w:r w:rsidR="0021748D">
        <w:rPr>
          <w:sz w:val="22"/>
          <w:szCs w:val="22"/>
        </w:rPr>
        <w:t>.  This is an example of public intervention in the fixation of salaries. The XX century however is not the inventor of public authorities</w:t>
      </w:r>
      <w:r w:rsidR="0020572F">
        <w:rPr>
          <w:sz w:val="22"/>
          <w:szCs w:val="22"/>
        </w:rPr>
        <w:t>’</w:t>
      </w:r>
      <w:r w:rsidR="0021748D">
        <w:rPr>
          <w:sz w:val="22"/>
          <w:szCs w:val="22"/>
        </w:rPr>
        <w:t xml:space="preserve"> intervention in the fix</w:t>
      </w:r>
      <w:r w:rsidR="0020572F">
        <w:rPr>
          <w:sz w:val="22"/>
          <w:szCs w:val="22"/>
        </w:rPr>
        <w:t>ing of salaries, but in the past, it seems that</w:t>
      </w:r>
      <w:r w:rsidR="00D33F74">
        <w:rPr>
          <w:sz w:val="22"/>
          <w:szCs w:val="22"/>
        </w:rPr>
        <w:t xml:space="preserve"> public authorities were more interested in fixing caps to maximum salaries rather than or other than establishing minimum salaries. As much as this is true in many European realities since the XIV century (the Black Plague), research on this subject is still far from being exhaustive and the justification for these public measures require further analysis.  This is</w:t>
      </w:r>
      <w:r w:rsidR="0020572F">
        <w:rPr>
          <w:sz w:val="22"/>
          <w:szCs w:val="22"/>
        </w:rPr>
        <w:t xml:space="preserve"> only</w:t>
      </w:r>
      <w:r w:rsidR="00D33F74">
        <w:rPr>
          <w:sz w:val="22"/>
          <w:szCs w:val="22"/>
        </w:rPr>
        <w:t xml:space="preserve"> an example to illustrate the importance of comparative historical analysis.  We encourage proposals that also explore the issue of different forms of public intervention </w:t>
      </w:r>
      <w:r w:rsidR="00225450">
        <w:rPr>
          <w:sz w:val="22"/>
          <w:szCs w:val="22"/>
        </w:rPr>
        <w:t xml:space="preserve">on the fixation of remuneration </w:t>
      </w:r>
      <w:r w:rsidR="00D33F74">
        <w:rPr>
          <w:sz w:val="22"/>
          <w:szCs w:val="22"/>
        </w:rPr>
        <w:t xml:space="preserve">from a global perspective (non-Eurocentric) </w:t>
      </w:r>
      <w:r w:rsidR="00225450">
        <w:rPr>
          <w:sz w:val="22"/>
          <w:szCs w:val="22"/>
        </w:rPr>
        <w:t xml:space="preserve">and </w:t>
      </w:r>
      <w:r w:rsidR="00D33F74">
        <w:rPr>
          <w:sz w:val="22"/>
          <w:szCs w:val="22"/>
        </w:rPr>
        <w:t xml:space="preserve">without any limitation </w:t>
      </w:r>
      <w:r w:rsidR="00225450">
        <w:rPr>
          <w:sz w:val="22"/>
          <w:szCs w:val="22"/>
        </w:rPr>
        <w:t xml:space="preserve">regarding </w:t>
      </w:r>
      <w:r w:rsidR="00D33F74">
        <w:rPr>
          <w:sz w:val="22"/>
          <w:szCs w:val="22"/>
        </w:rPr>
        <w:t>time (from</w:t>
      </w:r>
      <w:r w:rsidR="0020572F">
        <w:rPr>
          <w:sz w:val="22"/>
          <w:szCs w:val="22"/>
        </w:rPr>
        <w:t xml:space="preserve"> antiquity to</w:t>
      </w:r>
      <w:r w:rsidR="00D33F74">
        <w:rPr>
          <w:sz w:val="22"/>
          <w:szCs w:val="22"/>
        </w:rPr>
        <w:t xml:space="preserve"> medieval to contemporary</w:t>
      </w:r>
      <w:r w:rsidR="0020572F">
        <w:rPr>
          <w:sz w:val="22"/>
          <w:szCs w:val="22"/>
        </w:rPr>
        <w:t xml:space="preserve"> times</w:t>
      </w:r>
      <w:r w:rsidR="00225450">
        <w:rPr>
          <w:sz w:val="22"/>
          <w:szCs w:val="22"/>
        </w:rPr>
        <w:t>).</w:t>
      </w:r>
    </w:p>
    <w:p w14:paraId="25293579" w14:textId="77777777" w:rsidR="00225450" w:rsidRDefault="00225450" w:rsidP="00E25A69">
      <w:pPr>
        <w:rPr>
          <w:sz w:val="22"/>
          <w:szCs w:val="22"/>
        </w:rPr>
      </w:pPr>
    </w:p>
    <w:p w14:paraId="68BCEC8B" w14:textId="3212A107" w:rsidR="00DC7FBF" w:rsidRDefault="00225450" w:rsidP="0020572F">
      <w:pPr>
        <w:rPr>
          <w:sz w:val="22"/>
          <w:szCs w:val="22"/>
        </w:rPr>
      </w:pPr>
      <w:r>
        <w:rPr>
          <w:sz w:val="22"/>
          <w:szCs w:val="22"/>
        </w:rPr>
        <w:t>2) A</w:t>
      </w:r>
      <w:r w:rsidR="00F031A3">
        <w:rPr>
          <w:sz w:val="22"/>
          <w:szCs w:val="22"/>
        </w:rPr>
        <w:t xml:space="preserve"> second </w:t>
      </w:r>
      <w:r w:rsidR="00F031A3" w:rsidRPr="00367248">
        <w:rPr>
          <w:sz w:val="22"/>
          <w:szCs w:val="22"/>
        </w:rPr>
        <w:t xml:space="preserve">theme </w:t>
      </w:r>
      <w:r w:rsidRPr="00367248">
        <w:rPr>
          <w:sz w:val="22"/>
          <w:szCs w:val="22"/>
        </w:rPr>
        <w:t xml:space="preserve">concerns </w:t>
      </w:r>
      <w:r w:rsidRPr="00367248">
        <w:rPr>
          <w:b/>
          <w:bCs/>
          <w:sz w:val="22"/>
          <w:szCs w:val="22"/>
        </w:rPr>
        <w:t>the specificity of remuneration</w:t>
      </w:r>
      <w:r w:rsidR="00F031A3" w:rsidRPr="00367248">
        <w:rPr>
          <w:b/>
          <w:bCs/>
          <w:sz w:val="22"/>
          <w:szCs w:val="22"/>
        </w:rPr>
        <w:t>s</w:t>
      </w:r>
      <w:r w:rsidRPr="00367248">
        <w:rPr>
          <w:b/>
          <w:bCs/>
          <w:sz w:val="22"/>
          <w:szCs w:val="22"/>
        </w:rPr>
        <w:t xml:space="preserve"> and salaries </w:t>
      </w:r>
      <w:r w:rsidR="00F031A3" w:rsidRPr="00367248">
        <w:rPr>
          <w:b/>
          <w:bCs/>
          <w:sz w:val="22"/>
          <w:szCs w:val="22"/>
        </w:rPr>
        <w:t>given to state employees and officials by public authorities themselves at different levels</w:t>
      </w:r>
      <w:r w:rsidR="00F031A3">
        <w:rPr>
          <w:sz w:val="22"/>
          <w:szCs w:val="22"/>
        </w:rPr>
        <w:t>: from local administrative units to states</w:t>
      </w:r>
      <w:r w:rsidR="0020572F">
        <w:rPr>
          <w:sz w:val="22"/>
          <w:szCs w:val="22"/>
        </w:rPr>
        <w:t xml:space="preserve">; from the imperial bureaucracy to </w:t>
      </w:r>
      <w:r w:rsidR="00F031A3">
        <w:rPr>
          <w:sz w:val="22"/>
          <w:szCs w:val="22"/>
        </w:rPr>
        <w:t xml:space="preserve">international organisations. Which are the specificities of these kind of remunerations?  Political </w:t>
      </w:r>
      <w:r w:rsidR="00F031A3">
        <w:rPr>
          <w:sz w:val="22"/>
          <w:szCs w:val="22"/>
        </w:rPr>
        <w:lastRenderedPageBreak/>
        <w:t>history has studied in depth the bureaucratisation processes of European monarchies</w:t>
      </w:r>
      <w:r w:rsidR="00F031A3" w:rsidRPr="00367248">
        <w:rPr>
          <w:sz w:val="22"/>
          <w:szCs w:val="22"/>
        </w:rPr>
        <w:t>, which</w:t>
      </w:r>
      <w:r w:rsidR="00A33FDD" w:rsidRPr="00367248">
        <w:rPr>
          <w:sz w:val="22"/>
          <w:szCs w:val="22"/>
        </w:rPr>
        <w:t xml:space="preserve"> would have led to</w:t>
      </w:r>
      <w:r w:rsidR="00F031A3" w:rsidRPr="00367248">
        <w:rPr>
          <w:sz w:val="22"/>
          <w:szCs w:val="22"/>
        </w:rPr>
        <w:t xml:space="preserve"> </w:t>
      </w:r>
      <w:r w:rsidR="00F031A3">
        <w:rPr>
          <w:sz w:val="22"/>
          <w:szCs w:val="22"/>
        </w:rPr>
        <w:t>the development of offices staffed with proto-state official.  H</w:t>
      </w:r>
      <w:r w:rsidR="00DC7FBF">
        <w:rPr>
          <w:sz w:val="22"/>
          <w:szCs w:val="22"/>
        </w:rPr>
        <w:t>owever,</w:t>
      </w:r>
      <w:r w:rsidR="00F031A3">
        <w:rPr>
          <w:sz w:val="22"/>
          <w:szCs w:val="22"/>
        </w:rPr>
        <w:t xml:space="preserve"> the history</w:t>
      </w:r>
      <w:r w:rsidR="0020572F">
        <w:rPr>
          <w:sz w:val="22"/>
          <w:szCs w:val="22"/>
        </w:rPr>
        <w:t xml:space="preserve"> of</w:t>
      </w:r>
      <w:r w:rsidR="00F031A3">
        <w:rPr>
          <w:sz w:val="22"/>
          <w:szCs w:val="22"/>
        </w:rPr>
        <w:t xml:space="preserve"> their remuneration</w:t>
      </w:r>
      <w:r w:rsidR="0020572F">
        <w:rPr>
          <w:sz w:val="22"/>
          <w:szCs w:val="22"/>
        </w:rPr>
        <w:t>s</w:t>
      </w:r>
      <w:r w:rsidR="00F031A3">
        <w:rPr>
          <w:sz w:val="22"/>
          <w:szCs w:val="22"/>
        </w:rPr>
        <w:t xml:space="preserve"> is partly there still</w:t>
      </w:r>
      <w:r w:rsidR="0020572F">
        <w:rPr>
          <w:sz w:val="22"/>
          <w:szCs w:val="22"/>
        </w:rPr>
        <w:t xml:space="preserve"> to be written. To complicate matters, there are also </w:t>
      </w:r>
      <w:r w:rsidR="00F031A3" w:rsidRPr="00F031A3">
        <w:rPr>
          <w:i/>
          <w:sz w:val="22"/>
          <w:szCs w:val="22"/>
        </w:rPr>
        <w:t>sui generis</w:t>
      </w:r>
      <w:r w:rsidR="00F031A3">
        <w:rPr>
          <w:sz w:val="22"/>
          <w:szCs w:val="22"/>
        </w:rPr>
        <w:t xml:space="preserve"> issues – such as, for example, in France, the hereditary nature of these posts –</w:t>
      </w:r>
      <w:r w:rsidR="0020572F">
        <w:rPr>
          <w:sz w:val="22"/>
          <w:szCs w:val="22"/>
        </w:rPr>
        <w:t xml:space="preserve"> in the relationship of public authority with its “servants”, for example in monarchical settings.</w:t>
      </w:r>
      <w:r w:rsidR="00DC7FBF">
        <w:rPr>
          <w:sz w:val="22"/>
          <w:szCs w:val="22"/>
        </w:rPr>
        <w:t xml:space="preserve"> Furthermore, the processes of bureaucratisation have been criticised by those historians who insisted on the longue durée view, and point out to the domestic nature of labour relations between high state authorities (ministries) and their dependants</w:t>
      </w:r>
      <w:r w:rsidR="00361C38">
        <w:rPr>
          <w:sz w:val="22"/>
          <w:szCs w:val="22"/>
        </w:rPr>
        <w:t xml:space="preserve"> or families</w:t>
      </w:r>
      <w:r w:rsidR="00DC7FBF">
        <w:rPr>
          <w:sz w:val="22"/>
          <w:szCs w:val="22"/>
        </w:rPr>
        <w:t xml:space="preserve"> – such as for example in France between the XVII and XVIII centuries. </w:t>
      </w:r>
      <w:r w:rsidR="00361C38">
        <w:rPr>
          <w:sz w:val="22"/>
          <w:szCs w:val="22"/>
        </w:rPr>
        <w:t>Again, remuneration forms of public servants can vary significantly, and it can go from the salary</w:t>
      </w:r>
      <w:r w:rsidR="00DC7FBF">
        <w:rPr>
          <w:sz w:val="22"/>
          <w:szCs w:val="22"/>
        </w:rPr>
        <w:t xml:space="preserve"> </w:t>
      </w:r>
      <w:r w:rsidR="00361C38">
        <w:rPr>
          <w:sz w:val="22"/>
          <w:szCs w:val="22"/>
        </w:rPr>
        <w:t>proper to other kind of rewards</w:t>
      </w:r>
      <w:r w:rsidR="00DC7FBF">
        <w:rPr>
          <w:sz w:val="22"/>
          <w:szCs w:val="22"/>
        </w:rPr>
        <w:t>.</w:t>
      </w:r>
    </w:p>
    <w:p w14:paraId="1F7B6B09" w14:textId="77777777" w:rsidR="00DC7FBF" w:rsidRDefault="00DC7FBF" w:rsidP="00E25A69">
      <w:pPr>
        <w:rPr>
          <w:sz w:val="22"/>
          <w:szCs w:val="22"/>
        </w:rPr>
      </w:pPr>
    </w:p>
    <w:p w14:paraId="5A82A242" w14:textId="430424A5" w:rsidR="008E7584" w:rsidRPr="008E7584" w:rsidRDefault="00711347" w:rsidP="00E25A69">
      <w:pPr>
        <w:rPr>
          <w:sz w:val="22"/>
          <w:szCs w:val="22"/>
        </w:rPr>
      </w:pPr>
      <w:r>
        <w:rPr>
          <w:sz w:val="22"/>
          <w:szCs w:val="22"/>
        </w:rPr>
        <w:t>Another important issue is</w:t>
      </w:r>
      <w:r w:rsidR="0020572F">
        <w:rPr>
          <w:sz w:val="22"/>
          <w:szCs w:val="22"/>
        </w:rPr>
        <w:t>, of course,</w:t>
      </w:r>
      <w:r>
        <w:rPr>
          <w:sz w:val="22"/>
          <w:szCs w:val="22"/>
        </w:rPr>
        <w:t xml:space="preserve"> </w:t>
      </w:r>
      <w:r w:rsidRPr="00367248">
        <w:rPr>
          <w:b/>
          <w:bCs/>
          <w:sz w:val="22"/>
          <w:szCs w:val="22"/>
        </w:rPr>
        <w:t xml:space="preserve">the relationship between the private and </w:t>
      </w:r>
      <w:r w:rsidR="0020572F" w:rsidRPr="00367248">
        <w:rPr>
          <w:b/>
          <w:bCs/>
          <w:sz w:val="22"/>
          <w:szCs w:val="22"/>
        </w:rPr>
        <w:t xml:space="preserve">the </w:t>
      </w:r>
      <w:r w:rsidRPr="00367248">
        <w:rPr>
          <w:b/>
          <w:bCs/>
          <w:sz w:val="22"/>
          <w:szCs w:val="22"/>
        </w:rPr>
        <w:t>public sector</w:t>
      </w:r>
      <w:r>
        <w:rPr>
          <w:sz w:val="22"/>
          <w:szCs w:val="22"/>
        </w:rPr>
        <w:t>. Which levels of remuneration do exist in these two realms? How does the public sector manage to attract its needed labour force?  H</w:t>
      </w:r>
      <w:r w:rsidR="009C6186">
        <w:rPr>
          <w:sz w:val="22"/>
          <w:szCs w:val="22"/>
        </w:rPr>
        <w:t>ow does the public authority</w:t>
      </w:r>
      <w:r>
        <w:rPr>
          <w:sz w:val="22"/>
          <w:szCs w:val="22"/>
        </w:rPr>
        <w:t xml:space="preserve"> keep at its service</w:t>
      </w:r>
      <w:r w:rsidR="009C6186">
        <w:rPr>
          <w:sz w:val="22"/>
          <w:szCs w:val="22"/>
        </w:rPr>
        <w:t xml:space="preserve"> its labour force</w:t>
      </w:r>
      <w:r>
        <w:rPr>
          <w:sz w:val="22"/>
          <w:szCs w:val="22"/>
        </w:rPr>
        <w:t>? When and why does the idea of public service “career” develop (with connected scales of remuneration)?</w:t>
      </w:r>
      <w:r w:rsidR="00357A90">
        <w:rPr>
          <w:sz w:val="22"/>
          <w:szCs w:val="22"/>
        </w:rPr>
        <w:t xml:space="preserve">  </w:t>
      </w:r>
      <w:r w:rsidR="00357A90" w:rsidRPr="00357A90">
        <w:rPr>
          <w:sz w:val="22"/>
          <w:szCs w:val="22"/>
        </w:rPr>
        <w:t>When and how did years of service and remunerations became associated in the</w:t>
      </w:r>
      <w:r w:rsidR="00357A90">
        <w:rPr>
          <w:sz w:val="22"/>
          <w:szCs w:val="22"/>
        </w:rPr>
        <w:t xml:space="preserve"> public sector?  </w:t>
      </w:r>
      <w:r w:rsidR="00357A90" w:rsidRPr="00357A90">
        <w:rPr>
          <w:sz w:val="22"/>
          <w:szCs w:val="22"/>
        </w:rPr>
        <w:t xml:space="preserve"> What is the relationship between recruitment and remuneration</w:t>
      </w:r>
      <w:r w:rsidR="00634034">
        <w:rPr>
          <w:sz w:val="22"/>
          <w:szCs w:val="22"/>
        </w:rPr>
        <w:t xml:space="preserve"> in the public sector</w:t>
      </w:r>
      <w:r w:rsidR="00357A90" w:rsidRPr="00357A90">
        <w:rPr>
          <w:sz w:val="22"/>
          <w:szCs w:val="22"/>
        </w:rPr>
        <w:t>?</w:t>
      </w:r>
      <w:r w:rsidR="00634034">
        <w:rPr>
          <w:sz w:val="22"/>
          <w:szCs w:val="22"/>
        </w:rPr>
        <w:t xml:space="preserve">  What are the advantages of the public sector versus the private sector? </w:t>
      </w:r>
      <w:r w:rsidR="00357A90" w:rsidRPr="00357A90">
        <w:rPr>
          <w:sz w:val="22"/>
          <w:szCs w:val="22"/>
        </w:rPr>
        <w:t xml:space="preserve"> How does remuneration relate to coercion and punishment</w:t>
      </w:r>
      <w:r w:rsidR="00634034">
        <w:rPr>
          <w:sz w:val="22"/>
          <w:szCs w:val="22"/>
        </w:rPr>
        <w:t xml:space="preserve"> for public workers/servants</w:t>
      </w:r>
      <w:r w:rsidR="00357A90">
        <w:rPr>
          <w:sz w:val="22"/>
          <w:szCs w:val="22"/>
        </w:rPr>
        <w:t xml:space="preserve">?  </w:t>
      </w:r>
      <w:r w:rsidR="008E7584">
        <w:rPr>
          <w:sz w:val="22"/>
          <w:szCs w:val="22"/>
        </w:rPr>
        <w:t xml:space="preserve">Where there other advantages, other than the remuneration itself, for public employees? Which kind of welfare measures and pensions existed for public servants? </w:t>
      </w:r>
      <w:r w:rsidR="008E7584" w:rsidRPr="008E7584">
        <w:rPr>
          <w:sz w:val="22"/>
          <w:szCs w:val="22"/>
        </w:rPr>
        <w:t>How did they emerge?  Does the public authority offer advantage</w:t>
      </w:r>
      <w:r w:rsidR="008E7584">
        <w:rPr>
          <w:sz w:val="22"/>
          <w:szCs w:val="22"/>
        </w:rPr>
        <w:t>s</w:t>
      </w:r>
      <w:r w:rsidR="008E7584" w:rsidRPr="008E7584">
        <w:rPr>
          <w:sz w:val="22"/>
          <w:szCs w:val="22"/>
        </w:rPr>
        <w:t xml:space="preserve"> </w:t>
      </w:r>
      <w:r w:rsidR="008E7584">
        <w:rPr>
          <w:sz w:val="22"/>
          <w:szCs w:val="22"/>
        </w:rPr>
        <w:t>and</w:t>
      </w:r>
      <w:r w:rsidR="008E7584" w:rsidRPr="008E7584">
        <w:rPr>
          <w:sz w:val="22"/>
          <w:szCs w:val="22"/>
        </w:rPr>
        <w:t xml:space="preserve"> assurances</w:t>
      </w:r>
      <w:r w:rsidR="008E7584">
        <w:rPr>
          <w:sz w:val="22"/>
          <w:szCs w:val="22"/>
        </w:rPr>
        <w:t>, for example</w:t>
      </w:r>
      <w:r w:rsidR="008E7584" w:rsidRPr="008E7584">
        <w:rPr>
          <w:sz w:val="22"/>
          <w:szCs w:val="22"/>
        </w:rPr>
        <w:t xml:space="preserve"> </w:t>
      </w:r>
      <w:r w:rsidR="008E7584">
        <w:rPr>
          <w:sz w:val="22"/>
          <w:szCs w:val="22"/>
        </w:rPr>
        <w:t>in terms of stability and regularity</w:t>
      </w:r>
      <w:r w:rsidR="00F27F5F">
        <w:rPr>
          <w:sz w:val="22"/>
          <w:szCs w:val="22"/>
        </w:rPr>
        <w:t xml:space="preserve"> of salary payments</w:t>
      </w:r>
      <w:r w:rsidR="008E7584">
        <w:rPr>
          <w:sz w:val="22"/>
          <w:szCs w:val="22"/>
        </w:rPr>
        <w:t xml:space="preserve"> that the private sector does not?</w:t>
      </w:r>
      <w:r w:rsidR="00263469">
        <w:rPr>
          <w:sz w:val="22"/>
          <w:szCs w:val="22"/>
        </w:rPr>
        <w:t xml:space="preserve">  </w:t>
      </w:r>
      <w:r w:rsidR="008E7584">
        <w:rPr>
          <w:sz w:val="22"/>
          <w:szCs w:val="22"/>
        </w:rPr>
        <w:t>A key issue for the understanding the worlds of remuneration is indeed the modality of payment.</w:t>
      </w:r>
      <w:r w:rsidR="00263469">
        <w:rPr>
          <w:sz w:val="22"/>
          <w:szCs w:val="22"/>
        </w:rPr>
        <w:t xml:space="preserve"> In the XX century until today</w:t>
      </w:r>
      <w:r w:rsidR="0085080C">
        <w:rPr>
          <w:sz w:val="22"/>
          <w:szCs w:val="22"/>
        </w:rPr>
        <w:t>,</w:t>
      </w:r>
      <w:r w:rsidR="00263469">
        <w:rPr>
          <w:sz w:val="22"/>
          <w:szCs w:val="22"/>
        </w:rPr>
        <w:t xml:space="preserve"> we tend to think of the state and public authorities as guarantors of wage stability and certitude, at least for their officials. </w:t>
      </w:r>
      <w:r w:rsidR="0085080C">
        <w:rPr>
          <w:sz w:val="22"/>
          <w:szCs w:val="22"/>
        </w:rPr>
        <w:t xml:space="preserve"> But where does this confidence come from?  Where are, if any, contradicting realities (some failed states of contemporary Africa for example)?  Which are the foundations of these certainties?</w:t>
      </w:r>
    </w:p>
    <w:p w14:paraId="38F51F93" w14:textId="7534FF50" w:rsidR="00225450" w:rsidRPr="008E7584" w:rsidRDefault="00225450" w:rsidP="00E25A69">
      <w:pPr>
        <w:rPr>
          <w:sz w:val="22"/>
          <w:szCs w:val="22"/>
        </w:rPr>
      </w:pPr>
    </w:p>
    <w:p w14:paraId="3D2D897D" w14:textId="079909BF" w:rsidR="0085080C" w:rsidRDefault="0085080C" w:rsidP="00E25A69">
      <w:pPr>
        <w:rPr>
          <w:sz w:val="22"/>
          <w:szCs w:val="22"/>
        </w:rPr>
      </w:pPr>
      <w:r w:rsidRPr="0085080C">
        <w:rPr>
          <w:sz w:val="22"/>
          <w:szCs w:val="22"/>
        </w:rPr>
        <w:t xml:space="preserve">3) A third theme </w:t>
      </w:r>
      <w:r w:rsidRPr="00367248">
        <w:rPr>
          <w:sz w:val="22"/>
          <w:szCs w:val="22"/>
        </w:rPr>
        <w:t xml:space="preserve">concerns the relationship between remunerations given by the public authorities and those paid by private companies or entrepreneurs as well as the different forms of conflict that </w:t>
      </w:r>
      <w:r w:rsidR="00F27F5F" w:rsidRPr="00367248">
        <w:rPr>
          <w:sz w:val="22"/>
          <w:szCs w:val="22"/>
        </w:rPr>
        <w:t>t</w:t>
      </w:r>
      <w:r w:rsidRPr="00367248">
        <w:rPr>
          <w:sz w:val="22"/>
          <w:szCs w:val="22"/>
        </w:rPr>
        <w:t>his</w:t>
      </w:r>
      <w:r w:rsidR="00F27F5F" w:rsidRPr="00367248">
        <w:rPr>
          <w:sz w:val="22"/>
          <w:szCs w:val="22"/>
        </w:rPr>
        <w:t xml:space="preserve"> relationship</w:t>
      </w:r>
      <w:r w:rsidRPr="00367248">
        <w:rPr>
          <w:sz w:val="22"/>
          <w:szCs w:val="22"/>
        </w:rPr>
        <w:t xml:space="preserve"> can create.</w:t>
      </w:r>
      <w:r w:rsidR="004465FC" w:rsidRPr="00367248">
        <w:rPr>
          <w:sz w:val="22"/>
          <w:szCs w:val="22"/>
        </w:rPr>
        <w:t xml:space="preserve"> </w:t>
      </w:r>
      <w:proofErr w:type="gramStart"/>
      <w:r w:rsidR="004465FC" w:rsidRPr="00367248">
        <w:rPr>
          <w:sz w:val="22"/>
          <w:szCs w:val="22"/>
        </w:rPr>
        <w:t>A part from</w:t>
      </w:r>
      <w:proofErr w:type="gramEnd"/>
      <w:r w:rsidR="004465FC" w:rsidRPr="00367248">
        <w:rPr>
          <w:sz w:val="22"/>
          <w:szCs w:val="22"/>
        </w:rPr>
        <w:t xml:space="preserve"> competition, complementarity can also exist between the state authorities and private entrepreneurs when it </w:t>
      </w:r>
      <w:r w:rsidR="004C606B" w:rsidRPr="00367248">
        <w:rPr>
          <w:sz w:val="22"/>
          <w:szCs w:val="22"/>
        </w:rPr>
        <w:t>c</w:t>
      </w:r>
      <w:r w:rsidR="004465FC" w:rsidRPr="00367248">
        <w:rPr>
          <w:sz w:val="22"/>
          <w:szCs w:val="22"/>
        </w:rPr>
        <w:t>ome</w:t>
      </w:r>
      <w:r w:rsidR="004C606B" w:rsidRPr="00367248">
        <w:rPr>
          <w:sz w:val="22"/>
          <w:szCs w:val="22"/>
        </w:rPr>
        <w:t>s</w:t>
      </w:r>
      <w:r w:rsidR="004465FC" w:rsidRPr="00367248">
        <w:rPr>
          <w:sz w:val="22"/>
          <w:szCs w:val="22"/>
        </w:rPr>
        <w:t xml:space="preserve"> to the </w:t>
      </w:r>
      <w:r w:rsidR="004465FC" w:rsidRPr="00367248">
        <w:rPr>
          <w:i/>
          <w:sz w:val="22"/>
          <w:szCs w:val="22"/>
        </w:rPr>
        <w:t xml:space="preserve">prise </w:t>
      </w:r>
      <w:proofErr w:type="spellStart"/>
      <w:r w:rsidR="004465FC" w:rsidRPr="00367248">
        <w:rPr>
          <w:i/>
          <w:sz w:val="22"/>
          <w:szCs w:val="22"/>
        </w:rPr>
        <w:t>en</w:t>
      </w:r>
      <w:proofErr w:type="spellEnd"/>
      <w:r w:rsidR="004465FC" w:rsidRPr="00367248">
        <w:rPr>
          <w:i/>
          <w:sz w:val="22"/>
          <w:szCs w:val="22"/>
        </w:rPr>
        <w:t xml:space="preserve"> charge</w:t>
      </w:r>
      <w:r w:rsidR="004465FC" w:rsidRPr="00367248">
        <w:rPr>
          <w:sz w:val="22"/>
          <w:szCs w:val="22"/>
        </w:rPr>
        <w:t xml:space="preserve"> of the labour force’s wages. </w:t>
      </w:r>
      <w:r w:rsidR="004C606B" w:rsidRPr="00367248">
        <w:rPr>
          <w:sz w:val="22"/>
          <w:szCs w:val="22"/>
        </w:rPr>
        <w:t xml:space="preserve">Is this what makes remuneration in the public sector weaker </w:t>
      </w:r>
      <w:r w:rsidR="002D5CF4" w:rsidRPr="00367248">
        <w:rPr>
          <w:sz w:val="22"/>
          <w:szCs w:val="22"/>
        </w:rPr>
        <w:t>or stronger</w:t>
      </w:r>
      <w:r w:rsidR="004C606B" w:rsidRPr="00367248">
        <w:rPr>
          <w:sz w:val="22"/>
          <w:szCs w:val="22"/>
        </w:rPr>
        <w:t xml:space="preserve">?  Is there a transfer of workers from one sector to the other and if </w:t>
      </w:r>
      <w:proofErr w:type="gramStart"/>
      <w:r w:rsidR="004C606B" w:rsidRPr="00367248">
        <w:rPr>
          <w:sz w:val="22"/>
          <w:szCs w:val="22"/>
        </w:rPr>
        <w:t>so</w:t>
      </w:r>
      <w:proofErr w:type="gramEnd"/>
      <w:r w:rsidR="004C606B" w:rsidRPr="00367248">
        <w:rPr>
          <w:sz w:val="22"/>
          <w:szCs w:val="22"/>
        </w:rPr>
        <w:t xml:space="preserve"> what are the determining factors?  What the political and ethical rules of these transfers public-private?  Qu</w:t>
      </w:r>
      <w:r w:rsidR="002D5CF4" w:rsidRPr="00367248">
        <w:rPr>
          <w:sz w:val="22"/>
          <w:szCs w:val="22"/>
        </w:rPr>
        <w:t xml:space="preserve">ite important is the </w:t>
      </w:r>
      <w:r w:rsidR="004C606B" w:rsidRPr="00367248">
        <w:rPr>
          <w:sz w:val="22"/>
          <w:szCs w:val="22"/>
        </w:rPr>
        <w:t>degree of social conflict about remunerations. Studies on wages</w:t>
      </w:r>
      <w:r w:rsidR="00E62721" w:rsidRPr="00367248">
        <w:rPr>
          <w:sz w:val="22"/>
          <w:szCs w:val="22"/>
        </w:rPr>
        <w:t xml:space="preserve"> </w:t>
      </w:r>
      <w:r w:rsidR="004C606B" w:rsidRPr="00367248">
        <w:rPr>
          <w:sz w:val="22"/>
          <w:szCs w:val="22"/>
        </w:rPr>
        <w:t xml:space="preserve">showed how one characteristic </w:t>
      </w:r>
      <w:r w:rsidR="00E62721" w:rsidRPr="00367248">
        <w:rPr>
          <w:sz w:val="22"/>
          <w:szCs w:val="22"/>
        </w:rPr>
        <w:t xml:space="preserve">of </w:t>
      </w:r>
      <w:r w:rsidR="002D5CF4" w:rsidRPr="00367248">
        <w:rPr>
          <w:sz w:val="22"/>
          <w:szCs w:val="22"/>
        </w:rPr>
        <w:t xml:space="preserve">conflict about </w:t>
      </w:r>
      <w:r w:rsidR="00E62721" w:rsidRPr="00367248">
        <w:rPr>
          <w:sz w:val="22"/>
          <w:szCs w:val="22"/>
        </w:rPr>
        <w:t xml:space="preserve">remuneration has often been the divergence of payments </w:t>
      </w:r>
      <w:r w:rsidR="002B1EAF" w:rsidRPr="00367248">
        <w:rPr>
          <w:sz w:val="22"/>
          <w:szCs w:val="22"/>
        </w:rPr>
        <w:t>and issues relating to the severance pay (for example in the construction</w:t>
      </w:r>
      <w:r w:rsidR="00B56CBF" w:rsidRPr="00367248">
        <w:rPr>
          <w:sz w:val="22"/>
          <w:szCs w:val="22"/>
        </w:rPr>
        <w:t xml:space="preserve"> of public buildings</w:t>
      </w:r>
      <w:r w:rsidR="002B1EAF" w:rsidRPr="00367248">
        <w:rPr>
          <w:sz w:val="22"/>
          <w:szCs w:val="22"/>
        </w:rPr>
        <w:t xml:space="preserve">). </w:t>
      </w:r>
      <w:r w:rsidR="00717301" w:rsidRPr="00367248">
        <w:rPr>
          <w:sz w:val="22"/>
          <w:szCs w:val="22"/>
        </w:rPr>
        <w:t>Conflict</w:t>
      </w:r>
      <w:r w:rsidR="002D5CF4" w:rsidRPr="00367248">
        <w:rPr>
          <w:sz w:val="22"/>
          <w:szCs w:val="22"/>
        </w:rPr>
        <w:t>s</w:t>
      </w:r>
      <w:r w:rsidR="00717301" w:rsidRPr="00367248">
        <w:rPr>
          <w:sz w:val="22"/>
          <w:szCs w:val="22"/>
        </w:rPr>
        <w:t xml:space="preserve"> are potentially </w:t>
      </w:r>
      <w:proofErr w:type="gramStart"/>
      <w:r w:rsidR="00717301" w:rsidRPr="00367248">
        <w:rPr>
          <w:sz w:val="22"/>
          <w:szCs w:val="22"/>
        </w:rPr>
        <w:t>numerous</w:t>
      </w:r>
      <w:proofErr w:type="gramEnd"/>
      <w:r w:rsidR="00717301" w:rsidRPr="00367248">
        <w:rPr>
          <w:sz w:val="22"/>
          <w:szCs w:val="22"/>
        </w:rPr>
        <w:t xml:space="preserve"> and their reasons range</w:t>
      </w:r>
      <w:r w:rsidR="00717301">
        <w:rPr>
          <w:sz w:val="22"/>
          <w:szCs w:val="22"/>
        </w:rPr>
        <w:t xml:space="preserve"> from issues of compensation </w:t>
      </w:r>
      <w:r w:rsidR="00717301" w:rsidRPr="002D5CF4">
        <w:rPr>
          <w:i/>
          <w:sz w:val="22"/>
          <w:szCs w:val="22"/>
        </w:rPr>
        <w:t>per se</w:t>
      </w:r>
      <w:r w:rsidR="00717301">
        <w:rPr>
          <w:sz w:val="22"/>
          <w:szCs w:val="22"/>
        </w:rPr>
        <w:t xml:space="preserve"> to debt incurred by workers during their time at work</w:t>
      </w:r>
      <w:r w:rsidR="00286232">
        <w:rPr>
          <w:sz w:val="22"/>
          <w:szCs w:val="22"/>
        </w:rPr>
        <w:t xml:space="preserve">. While studies exist on wage conflicts in the private sector, more needs to be done with respect to the public sector especially in the longue durée.  In a social conflict situation, was the </w:t>
      </w:r>
      <w:r w:rsidR="002D5CF4">
        <w:rPr>
          <w:sz w:val="22"/>
          <w:szCs w:val="22"/>
        </w:rPr>
        <w:t xml:space="preserve">public </w:t>
      </w:r>
      <w:r w:rsidR="00286232" w:rsidRPr="00294877">
        <w:rPr>
          <w:i/>
          <w:iCs/>
          <w:sz w:val="22"/>
          <w:szCs w:val="22"/>
        </w:rPr>
        <w:t>modus operandi</w:t>
      </w:r>
      <w:r w:rsidR="00286232">
        <w:rPr>
          <w:sz w:val="22"/>
          <w:szCs w:val="22"/>
        </w:rPr>
        <w:t xml:space="preserve"> the same as in the private sector?  What role did legal courts play?  W</w:t>
      </w:r>
      <w:r w:rsidR="002D5CF4">
        <w:rPr>
          <w:sz w:val="22"/>
          <w:szCs w:val="22"/>
        </w:rPr>
        <w:t>ere there</w:t>
      </w:r>
      <w:r w:rsidR="00286232">
        <w:rPr>
          <w:sz w:val="22"/>
          <w:szCs w:val="22"/>
        </w:rPr>
        <w:t xml:space="preserve"> informal mechanisms of conflict resolution in place to solve struggles over remunerations? </w:t>
      </w:r>
    </w:p>
    <w:p w14:paraId="14139565" w14:textId="77777777" w:rsidR="0085080C" w:rsidRDefault="0085080C" w:rsidP="00E25A69">
      <w:pPr>
        <w:rPr>
          <w:sz w:val="22"/>
          <w:szCs w:val="22"/>
        </w:rPr>
      </w:pPr>
    </w:p>
    <w:p w14:paraId="62AE9CDF" w14:textId="77777777" w:rsidR="008C4B38" w:rsidRDefault="008C4B38" w:rsidP="00E25A69"/>
    <w:p w14:paraId="5FC4F01A" w14:textId="77777777" w:rsidR="008C4B38" w:rsidRPr="005605E7" w:rsidRDefault="008C4B38" w:rsidP="00E25A69">
      <w:pPr>
        <w:rPr>
          <w:rFonts w:ascii="Times New Roman" w:hAnsi="Times New Roman" w:cs="Times New Roman"/>
          <w:b/>
          <w:bCs/>
          <w:sz w:val="20"/>
          <w:szCs w:val="20"/>
          <w:lang w:val="fr-FR"/>
        </w:rPr>
      </w:pPr>
      <w:r w:rsidRPr="005605E7">
        <w:rPr>
          <w:rFonts w:ascii="Times New Roman" w:hAnsi="Times New Roman" w:cs="Times New Roman"/>
          <w:b/>
          <w:bCs/>
          <w:sz w:val="20"/>
          <w:szCs w:val="20"/>
          <w:lang w:val="fr-FR"/>
        </w:rPr>
        <w:t>Comité d’organisation</w:t>
      </w:r>
    </w:p>
    <w:p w14:paraId="213BEE2A" w14:textId="0D33A55D" w:rsidR="008C4B38" w:rsidRPr="005605E7" w:rsidRDefault="008C4B38" w:rsidP="00E25A69">
      <w:pPr>
        <w:rPr>
          <w:rFonts w:ascii="Times New Roman" w:hAnsi="Times New Roman" w:cs="Times New Roman"/>
          <w:sz w:val="20"/>
          <w:szCs w:val="20"/>
          <w:lang w:val="fr-FR"/>
        </w:rPr>
      </w:pPr>
      <w:r w:rsidRPr="005605E7">
        <w:rPr>
          <w:rFonts w:ascii="Times New Roman" w:hAnsi="Times New Roman" w:cs="Times New Roman"/>
          <w:sz w:val="20"/>
          <w:szCs w:val="20"/>
          <w:lang w:val="fr-FR"/>
        </w:rPr>
        <w:t xml:space="preserve">Stefano </w:t>
      </w:r>
      <w:proofErr w:type="spellStart"/>
      <w:r w:rsidRPr="005605E7">
        <w:rPr>
          <w:rFonts w:ascii="Times New Roman" w:hAnsi="Times New Roman" w:cs="Times New Roman"/>
          <w:sz w:val="20"/>
          <w:szCs w:val="20"/>
          <w:lang w:val="fr-FR"/>
        </w:rPr>
        <w:t>B</w:t>
      </w:r>
      <w:r w:rsidR="00915977" w:rsidRPr="005605E7">
        <w:rPr>
          <w:rFonts w:ascii="Times New Roman" w:hAnsi="Times New Roman" w:cs="Times New Roman"/>
          <w:sz w:val="20"/>
          <w:szCs w:val="20"/>
          <w:lang w:val="fr-FR"/>
        </w:rPr>
        <w:t>e</w:t>
      </w:r>
      <w:r w:rsidRPr="005605E7">
        <w:rPr>
          <w:rFonts w:ascii="Times New Roman" w:hAnsi="Times New Roman" w:cs="Times New Roman"/>
          <w:sz w:val="20"/>
          <w:szCs w:val="20"/>
          <w:lang w:val="fr-FR"/>
        </w:rPr>
        <w:t>l</w:t>
      </w:r>
      <w:r w:rsidR="00DC7FBF" w:rsidRPr="005605E7">
        <w:rPr>
          <w:rFonts w:ascii="Times New Roman" w:hAnsi="Times New Roman" w:cs="Times New Roman"/>
          <w:sz w:val="20"/>
          <w:szCs w:val="20"/>
          <w:lang w:val="fr-FR"/>
        </w:rPr>
        <w:t>l</w:t>
      </w:r>
      <w:r w:rsidRPr="005605E7">
        <w:rPr>
          <w:rFonts w:ascii="Times New Roman" w:hAnsi="Times New Roman" w:cs="Times New Roman"/>
          <w:sz w:val="20"/>
          <w:szCs w:val="20"/>
          <w:lang w:val="fr-FR"/>
        </w:rPr>
        <w:t>ucci</w:t>
      </w:r>
      <w:proofErr w:type="spellEnd"/>
      <w:r w:rsidRPr="005605E7">
        <w:rPr>
          <w:rFonts w:ascii="Times New Roman" w:hAnsi="Times New Roman" w:cs="Times New Roman"/>
          <w:sz w:val="20"/>
          <w:szCs w:val="20"/>
          <w:lang w:val="fr-FR"/>
        </w:rPr>
        <w:t xml:space="preserve"> (Leyde)</w:t>
      </w:r>
    </w:p>
    <w:p w14:paraId="132C7722" w14:textId="77777777" w:rsidR="008C4B38" w:rsidRPr="005B508C" w:rsidRDefault="008C4B38" w:rsidP="00E25A69">
      <w:pPr>
        <w:rPr>
          <w:rFonts w:ascii="Times New Roman" w:hAnsi="Times New Roman" w:cs="Times New Roman"/>
          <w:sz w:val="20"/>
          <w:szCs w:val="20"/>
          <w:lang w:val="it-IT"/>
        </w:rPr>
      </w:pPr>
      <w:r w:rsidRPr="005B508C">
        <w:rPr>
          <w:rFonts w:ascii="Times New Roman" w:hAnsi="Times New Roman" w:cs="Times New Roman"/>
          <w:sz w:val="20"/>
          <w:szCs w:val="20"/>
          <w:lang w:val="it-IT"/>
        </w:rPr>
        <w:t xml:space="preserve">Andrea </w:t>
      </w:r>
      <w:proofErr w:type="spellStart"/>
      <w:r w:rsidRPr="005B508C">
        <w:rPr>
          <w:rFonts w:ascii="Times New Roman" w:hAnsi="Times New Roman" w:cs="Times New Roman"/>
          <w:sz w:val="20"/>
          <w:szCs w:val="20"/>
          <w:lang w:val="it-IT"/>
        </w:rPr>
        <w:t>Caracausi</w:t>
      </w:r>
      <w:proofErr w:type="spellEnd"/>
      <w:r w:rsidRPr="005B508C">
        <w:rPr>
          <w:rFonts w:ascii="Times New Roman" w:hAnsi="Times New Roman" w:cs="Times New Roman"/>
          <w:sz w:val="20"/>
          <w:szCs w:val="20"/>
          <w:lang w:val="it-IT"/>
        </w:rPr>
        <w:t xml:space="preserve"> (</w:t>
      </w:r>
      <w:proofErr w:type="spellStart"/>
      <w:r w:rsidRPr="005B508C">
        <w:rPr>
          <w:rFonts w:ascii="Times New Roman" w:hAnsi="Times New Roman" w:cs="Times New Roman"/>
          <w:sz w:val="20"/>
          <w:szCs w:val="20"/>
          <w:lang w:val="it-IT"/>
        </w:rPr>
        <w:t>Padoue</w:t>
      </w:r>
      <w:proofErr w:type="spellEnd"/>
      <w:r w:rsidRPr="005B508C">
        <w:rPr>
          <w:rFonts w:ascii="Times New Roman" w:hAnsi="Times New Roman" w:cs="Times New Roman"/>
          <w:sz w:val="20"/>
          <w:szCs w:val="20"/>
          <w:lang w:val="it-IT"/>
        </w:rPr>
        <w:t>)</w:t>
      </w:r>
    </w:p>
    <w:p w14:paraId="2BE31DD5" w14:textId="77777777" w:rsidR="008C4B38" w:rsidRPr="005B508C" w:rsidRDefault="008C4B38" w:rsidP="00E25A69">
      <w:pPr>
        <w:rPr>
          <w:rFonts w:ascii="Times New Roman" w:hAnsi="Times New Roman" w:cs="Times New Roman"/>
          <w:sz w:val="20"/>
          <w:szCs w:val="20"/>
          <w:lang w:val="it-IT"/>
        </w:rPr>
      </w:pPr>
      <w:r w:rsidRPr="005B508C">
        <w:rPr>
          <w:rFonts w:ascii="Times New Roman" w:hAnsi="Times New Roman" w:cs="Times New Roman"/>
          <w:sz w:val="20"/>
          <w:szCs w:val="20"/>
          <w:lang w:val="it-IT"/>
        </w:rPr>
        <w:t>Corine Maitte (ACP-UGE)</w:t>
      </w:r>
    </w:p>
    <w:p w14:paraId="42FC3CFC" w14:textId="77777777" w:rsidR="0021059E" w:rsidRPr="005605E7" w:rsidRDefault="0021059E" w:rsidP="00E25A69">
      <w:pPr>
        <w:rPr>
          <w:rFonts w:ascii="Times New Roman" w:hAnsi="Times New Roman" w:cs="Times New Roman"/>
          <w:sz w:val="20"/>
          <w:szCs w:val="20"/>
          <w:lang w:val="fr-FR"/>
        </w:rPr>
      </w:pPr>
      <w:r w:rsidRPr="005605E7">
        <w:rPr>
          <w:rFonts w:ascii="Times New Roman" w:hAnsi="Times New Roman" w:cs="Times New Roman"/>
          <w:sz w:val="20"/>
          <w:szCs w:val="20"/>
          <w:lang w:val="fr-FR"/>
        </w:rPr>
        <w:t xml:space="preserve">Matthieu </w:t>
      </w:r>
      <w:proofErr w:type="spellStart"/>
      <w:r w:rsidRPr="005605E7">
        <w:rPr>
          <w:rFonts w:ascii="Times New Roman" w:hAnsi="Times New Roman" w:cs="Times New Roman"/>
          <w:sz w:val="20"/>
          <w:szCs w:val="20"/>
          <w:lang w:val="fr-FR"/>
        </w:rPr>
        <w:t>Scherman</w:t>
      </w:r>
      <w:proofErr w:type="spellEnd"/>
      <w:r w:rsidRPr="005605E7">
        <w:rPr>
          <w:rFonts w:ascii="Times New Roman" w:hAnsi="Times New Roman" w:cs="Times New Roman"/>
          <w:sz w:val="20"/>
          <w:szCs w:val="20"/>
          <w:lang w:val="fr-FR"/>
        </w:rPr>
        <w:t xml:space="preserve"> (ACP-UGE)</w:t>
      </w:r>
    </w:p>
    <w:p w14:paraId="61BC69C2" w14:textId="77777777" w:rsidR="0021059E" w:rsidRPr="005605E7" w:rsidRDefault="0021059E" w:rsidP="00E25A69">
      <w:pPr>
        <w:rPr>
          <w:rFonts w:ascii="Times New Roman" w:hAnsi="Times New Roman" w:cs="Times New Roman"/>
          <w:sz w:val="20"/>
          <w:szCs w:val="20"/>
          <w:lang w:val="fr-FR"/>
        </w:rPr>
      </w:pPr>
    </w:p>
    <w:p w14:paraId="701440E8" w14:textId="37397AD5" w:rsidR="00212EEF" w:rsidRPr="005605E7" w:rsidRDefault="0021059E" w:rsidP="00E25A69">
      <w:pPr>
        <w:rPr>
          <w:rFonts w:ascii="Times New Roman" w:hAnsi="Times New Roman" w:cs="Times New Roman"/>
          <w:b/>
          <w:bCs/>
          <w:sz w:val="20"/>
          <w:szCs w:val="20"/>
          <w:lang w:val="fr-FR"/>
        </w:rPr>
      </w:pPr>
      <w:r w:rsidRPr="005605E7">
        <w:rPr>
          <w:rFonts w:ascii="Times New Roman" w:hAnsi="Times New Roman" w:cs="Times New Roman"/>
          <w:b/>
          <w:bCs/>
          <w:sz w:val="20"/>
          <w:szCs w:val="20"/>
          <w:lang w:val="fr-FR"/>
        </w:rPr>
        <w:t>Comité scientifique</w:t>
      </w:r>
    </w:p>
    <w:p w14:paraId="63AE77DE" w14:textId="77777777" w:rsidR="00212EEF" w:rsidRPr="005605E7" w:rsidRDefault="00212EEF" w:rsidP="00212EEF">
      <w:pPr>
        <w:rPr>
          <w:rFonts w:ascii="Times New Roman" w:hAnsi="Times New Roman" w:cs="Times New Roman"/>
          <w:sz w:val="20"/>
          <w:szCs w:val="20"/>
          <w:lang w:val="fr-FR"/>
        </w:rPr>
      </w:pPr>
      <w:r w:rsidRPr="005605E7">
        <w:rPr>
          <w:rFonts w:ascii="Times New Roman" w:hAnsi="Times New Roman" w:cs="Times New Roman"/>
          <w:sz w:val="20"/>
          <w:szCs w:val="20"/>
          <w:lang w:val="fr-FR"/>
        </w:rPr>
        <w:t xml:space="preserve">Philippe </w:t>
      </w:r>
      <w:proofErr w:type="spellStart"/>
      <w:r w:rsidRPr="005605E7">
        <w:rPr>
          <w:rFonts w:ascii="Times New Roman" w:hAnsi="Times New Roman" w:cs="Times New Roman"/>
          <w:sz w:val="20"/>
          <w:szCs w:val="20"/>
          <w:lang w:val="fr-FR"/>
        </w:rPr>
        <w:t>Bernardi</w:t>
      </w:r>
      <w:proofErr w:type="spellEnd"/>
      <w:r w:rsidRPr="005605E7">
        <w:rPr>
          <w:rFonts w:ascii="Times New Roman" w:hAnsi="Times New Roman" w:cs="Times New Roman"/>
          <w:sz w:val="20"/>
          <w:szCs w:val="20"/>
          <w:lang w:val="fr-FR"/>
        </w:rPr>
        <w:t xml:space="preserve"> (</w:t>
      </w:r>
      <w:proofErr w:type="spellStart"/>
      <w:r w:rsidRPr="005605E7">
        <w:rPr>
          <w:rFonts w:ascii="Times New Roman" w:hAnsi="Times New Roman" w:cs="Times New Roman"/>
          <w:sz w:val="20"/>
          <w:szCs w:val="20"/>
          <w:lang w:val="fr-FR"/>
        </w:rPr>
        <w:t>Lamop</w:t>
      </w:r>
      <w:proofErr w:type="spellEnd"/>
      <w:r w:rsidRPr="005605E7">
        <w:rPr>
          <w:rFonts w:ascii="Times New Roman" w:hAnsi="Times New Roman" w:cs="Times New Roman"/>
          <w:sz w:val="20"/>
          <w:szCs w:val="20"/>
          <w:lang w:val="fr-FR"/>
        </w:rPr>
        <w:t>-Paris 1)</w:t>
      </w:r>
    </w:p>
    <w:p w14:paraId="63CE740E" w14:textId="77777777" w:rsidR="0021059E" w:rsidRPr="005605E7" w:rsidRDefault="0021059E" w:rsidP="00E25A69">
      <w:pPr>
        <w:rPr>
          <w:rFonts w:ascii="Times New Roman" w:hAnsi="Times New Roman" w:cs="Times New Roman"/>
          <w:sz w:val="20"/>
          <w:szCs w:val="20"/>
          <w:lang w:val="fr-FR"/>
        </w:rPr>
      </w:pPr>
      <w:r w:rsidRPr="005605E7">
        <w:rPr>
          <w:rFonts w:ascii="Times New Roman" w:hAnsi="Times New Roman" w:cs="Times New Roman"/>
          <w:sz w:val="20"/>
          <w:szCs w:val="20"/>
          <w:lang w:val="fr-FR"/>
        </w:rPr>
        <w:t xml:space="preserve">Michel </w:t>
      </w:r>
      <w:proofErr w:type="spellStart"/>
      <w:r w:rsidRPr="005605E7">
        <w:rPr>
          <w:rFonts w:ascii="Times New Roman" w:hAnsi="Times New Roman" w:cs="Times New Roman"/>
          <w:sz w:val="20"/>
          <w:szCs w:val="20"/>
          <w:lang w:val="fr-FR"/>
        </w:rPr>
        <w:t>Pigenet</w:t>
      </w:r>
      <w:proofErr w:type="spellEnd"/>
      <w:r w:rsidRPr="005605E7">
        <w:rPr>
          <w:rFonts w:ascii="Times New Roman" w:hAnsi="Times New Roman" w:cs="Times New Roman"/>
          <w:sz w:val="20"/>
          <w:szCs w:val="20"/>
          <w:lang w:val="fr-FR"/>
        </w:rPr>
        <w:t xml:space="preserve"> (CTHS-Paris 1)</w:t>
      </w:r>
    </w:p>
    <w:p w14:paraId="0247338D" w14:textId="77777777" w:rsidR="0021059E" w:rsidRPr="005B508C" w:rsidRDefault="0021059E" w:rsidP="00E25A69">
      <w:pPr>
        <w:rPr>
          <w:rFonts w:ascii="Times New Roman" w:hAnsi="Times New Roman" w:cs="Times New Roman"/>
          <w:sz w:val="20"/>
          <w:szCs w:val="20"/>
          <w:lang w:val="nl-NL"/>
        </w:rPr>
      </w:pPr>
      <w:r w:rsidRPr="005B508C">
        <w:rPr>
          <w:rFonts w:ascii="Times New Roman" w:hAnsi="Times New Roman" w:cs="Times New Roman"/>
          <w:sz w:val="20"/>
          <w:szCs w:val="20"/>
          <w:lang w:val="nl-NL"/>
        </w:rPr>
        <w:t xml:space="preserve">Didier </w:t>
      </w:r>
      <w:proofErr w:type="spellStart"/>
      <w:r w:rsidRPr="005B508C">
        <w:rPr>
          <w:rFonts w:ascii="Times New Roman" w:hAnsi="Times New Roman" w:cs="Times New Roman"/>
          <w:sz w:val="20"/>
          <w:szCs w:val="20"/>
          <w:lang w:val="nl-NL"/>
        </w:rPr>
        <w:t>Terrier</w:t>
      </w:r>
      <w:proofErr w:type="spellEnd"/>
      <w:r w:rsidRPr="005B508C">
        <w:rPr>
          <w:rFonts w:ascii="Times New Roman" w:hAnsi="Times New Roman" w:cs="Times New Roman"/>
          <w:sz w:val="20"/>
          <w:szCs w:val="20"/>
          <w:lang w:val="nl-NL"/>
        </w:rPr>
        <w:t xml:space="preserve"> (ACP-UGE)</w:t>
      </w:r>
    </w:p>
    <w:p w14:paraId="4DAB086D" w14:textId="7D7B0782" w:rsidR="00212EEF" w:rsidRPr="005B508C" w:rsidRDefault="00212EEF" w:rsidP="00212EEF">
      <w:pPr>
        <w:rPr>
          <w:rFonts w:ascii="Times New Roman" w:eastAsia="Times New Roman" w:hAnsi="Times New Roman" w:cs="Times New Roman"/>
          <w:color w:val="000000"/>
          <w:sz w:val="20"/>
          <w:szCs w:val="20"/>
          <w:shd w:val="clear" w:color="auto" w:fill="FFFFFF"/>
          <w:lang w:val="nl-NL" w:eastAsia="fr-FR"/>
        </w:rPr>
      </w:pPr>
      <w:r w:rsidRPr="005B508C">
        <w:rPr>
          <w:rFonts w:ascii="Times New Roman" w:eastAsia="Times New Roman" w:hAnsi="Times New Roman" w:cs="Times New Roman"/>
          <w:color w:val="000000"/>
          <w:sz w:val="20"/>
          <w:szCs w:val="20"/>
          <w:shd w:val="clear" w:color="auto" w:fill="FFFFFF"/>
          <w:lang w:val="nl-NL" w:eastAsia="fr-FR"/>
        </w:rPr>
        <w:t xml:space="preserve">Marcel van der Linden </w:t>
      </w:r>
      <w:r w:rsidR="00DC7FBF">
        <w:rPr>
          <w:rFonts w:ascii="Times New Roman" w:eastAsia="Times New Roman" w:hAnsi="Times New Roman" w:cs="Times New Roman"/>
          <w:color w:val="000000"/>
          <w:sz w:val="20"/>
          <w:szCs w:val="20"/>
          <w:shd w:val="clear" w:color="auto" w:fill="FFFFFF"/>
          <w:lang w:val="nl-NL" w:eastAsia="fr-FR"/>
        </w:rPr>
        <w:t>(IISH, University of Amsterdam)</w:t>
      </w:r>
    </w:p>
    <w:p w14:paraId="5B734D46" w14:textId="2E51C1A4" w:rsidR="00212EEF" w:rsidRPr="005B508C" w:rsidRDefault="00212EEF" w:rsidP="009E7074">
      <w:pPr>
        <w:spacing w:after="240"/>
        <w:rPr>
          <w:rFonts w:ascii="Times New Roman" w:eastAsia="Times New Roman" w:hAnsi="Times New Roman" w:cs="Times New Roman"/>
          <w:sz w:val="20"/>
          <w:szCs w:val="20"/>
          <w:lang w:val="it-IT" w:eastAsia="fr-FR"/>
        </w:rPr>
      </w:pPr>
      <w:r w:rsidRPr="005B508C">
        <w:rPr>
          <w:rFonts w:ascii="Times New Roman" w:eastAsia="Times New Roman" w:hAnsi="Times New Roman" w:cs="Times New Roman"/>
          <w:color w:val="000000"/>
          <w:sz w:val="20"/>
          <w:szCs w:val="20"/>
          <w:shd w:val="clear" w:color="auto" w:fill="FFFFFF"/>
          <w:lang w:val="it-IT" w:eastAsia="fr-FR"/>
        </w:rPr>
        <w:t>Massimo Zaccaria (Università di Pavia</w:t>
      </w:r>
      <w:r w:rsidR="009E7074" w:rsidRPr="005B508C">
        <w:rPr>
          <w:rFonts w:ascii="Times New Roman" w:eastAsia="Times New Roman" w:hAnsi="Times New Roman" w:cs="Times New Roman"/>
          <w:color w:val="000000"/>
          <w:sz w:val="20"/>
          <w:szCs w:val="20"/>
          <w:shd w:val="clear" w:color="auto" w:fill="FFFFFF"/>
          <w:lang w:val="it-IT" w:eastAsia="fr-FR"/>
        </w:rPr>
        <w:t>)</w:t>
      </w:r>
    </w:p>
    <w:p w14:paraId="58B09AAF" w14:textId="633E339B" w:rsidR="008C4B38" w:rsidRPr="00294877" w:rsidRDefault="00286232" w:rsidP="00E25A69">
      <w:pPr>
        <w:rPr>
          <w:rFonts w:ascii="Times New Roman" w:hAnsi="Times New Roman" w:cs="Times New Roman"/>
          <w:b/>
          <w:bCs/>
          <w:sz w:val="20"/>
          <w:szCs w:val="20"/>
        </w:rPr>
      </w:pPr>
      <w:r w:rsidRPr="00294877">
        <w:rPr>
          <w:rFonts w:ascii="Times New Roman" w:hAnsi="Times New Roman" w:cs="Times New Roman"/>
          <w:b/>
          <w:bCs/>
          <w:sz w:val="20"/>
          <w:szCs w:val="20"/>
        </w:rPr>
        <w:t xml:space="preserve">Proposals must be sent by </w:t>
      </w:r>
      <w:r w:rsidR="00367248" w:rsidRPr="00EE46B0">
        <w:rPr>
          <w:rFonts w:ascii="Times New Roman" w:hAnsi="Times New Roman" w:cs="Times New Roman"/>
          <w:b/>
          <w:bCs/>
          <w:sz w:val="20"/>
          <w:szCs w:val="20"/>
          <w:highlight w:val="yellow"/>
        </w:rPr>
        <w:t xml:space="preserve">25 </w:t>
      </w:r>
      <w:r w:rsidR="00EE46B0" w:rsidRPr="00EE46B0">
        <w:rPr>
          <w:rFonts w:ascii="Times New Roman" w:hAnsi="Times New Roman" w:cs="Times New Roman"/>
          <w:b/>
          <w:bCs/>
          <w:sz w:val="20"/>
          <w:szCs w:val="20"/>
          <w:highlight w:val="yellow"/>
        </w:rPr>
        <w:t>July</w:t>
      </w:r>
      <w:r w:rsidR="00367248" w:rsidRPr="00EE46B0">
        <w:rPr>
          <w:rFonts w:ascii="Times New Roman" w:hAnsi="Times New Roman" w:cs="Times New Roman"/>
          <w:b/>
          <w:bCs/>
          <w:sz w:val="20"/>
          <w:szCs w:val="20"/>
          <w:highlight w:val="yellow"/>
        </w:rPr>
        <w:t xml:space="preserve"> </w:t>
      </w:r>
      <w:r w:rsidR="00DC7FBF" w:rsidRPr="00EE46B0">
        <w:rPr>
          <w:rFonts w:ascii="Times New Roman" w:hAnsi="Times New Roman" w:cs="Times New Roman"/>
          <w:b/>
          <w:bCs/>
          <w:sz w:val="20"/>
          <w:szCs w:val="20"/>
          <w:highlight w:val="yellow"/>
        </w:rPr>
        <w:t>2020</w:t>
      </w:r>
      <w:r w:rsidR="008C4B38" w:rsidRPr="00EE46B0">
        <w:rPr>
          <w:rFonts w:ascii="Times New Roman" w:hAnsi="Times New Roman" w:cs="Times New Roman"/>
          <w:b/>
          <w:bCs/>
          <w:sz w:val="20"/>
          <w:szCs w:val="20"/>
          <w:highlight w:val="yellow"/>
        </w:rPr>
        <w:t xml:space="preserve">: </w:t>
      </w:r>
      <w:hyperlink r:id="rId7" w:history="1">
        <w:r w:rsidR="00EE46B0" w:rsidRPr="00307EA2">
          <w:rPr>
            <w:rStyle w:val="Collegamentoipertestuale"/>
            <w:rFonts w:ascii="Times New Roman" w:hAnsi="Times New Roman" w:cs="Times New Roman"/>
            <w:b/>
            <w:bCs/>
            <w:sz w:val="20"/>
            <w:szCs w:val="20"/>
            <w:highlight w:val="yellow"/>
          </w:rPr>
          <w:t>remuneration.elhn@gmail.com</w:t>
        </w:r>
      </w:hyperlink>
      <w:r w:rsidR="00EE46B0">
        <w:rPr>
          <w:rFonts w:ascii="Times New Roman" w:hAnsi="Times New Roman" w:cs="Times New Roman"/>
          <w:b/>
          <w:bCs/>
          <w:sz w:val="20"/>
          <w:szCs w:val="20"/>
        </w:rPr>
        <w:t xml:space="preserve"> </w:t>
      </w:r>
    </w:p>
    <w:p w14:paraId="0A2AFEF9" w14:textId="77777777" w:rsidR="0086325F" w:rsidRPr="00286232" w:rsidRDefault="0086325F" w:rsidP="00E25A69"/>
    <w:sectPr w:rsidR="0086325F" w:rsidRPr="00286232" w:rsidSect="00067A4C">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E5CE" w14:textId="77777777" w:rsidR="007348E2" w:rsidRDefault="007348E2" w:rsidP="00226024">
      <w:r>
        <w:separator/>
      </w:r>
    </w:p>
  </w:endnote>
  <w:endnote w:type="continuationSeparator" w:id="0">
    <w:p w14:paraId="1FFC36FA" w14:textId="77777777" w:rsidR="007348E2" w:rsidRDefault="007348E2" w:rsidP="0022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59767564"/>
      <w:docPartObj>
        <w:docPartGallery w:val="Page Numbers (Bottom of Page)"/>
        <w:docPartUnique/>
      </w:docPartObj>
    </w:sdtPr>
    <w:sdtEndPr>
      <w:rPr>
        <w:rStyle w:val="Numeropagina"/>
      </w:rPr>
    </w:sdtEndPr>
    <w:sdtContent>
      <w:p w14:paraId="102F0FEC" w14:textId="77777777" w:rsidR="009C6186" w:rsidRDefault="009C6186" w:rsidP="009C618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8827DB0" w14:textId="77777777" w:rsidR="009C6186" w:rsidRDefault="009C6186" w:rsidP="0022602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94021593"/>
      <w:docPartObj>
        <w:docPartGallery w:val="Page Numbers (Bottom of Page)"/>
        <w:docPartUnique/>
      </w:docPartObj>
    </w:sdtPr>
    <w:sdtEndPr>
      <w:rPr>
        <w:rStyle w:val="Numeropagina"/>
      </w:rPr>
    </w:sdtEndPr>
    <w:sdtContent>
      <w:p w14:paraId="08463CDD" w14:textId="77777777" w:rsidR="009C6186" w:rsidRDefault="009C6186" w:rsidP="009C618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D5CF4">
          <w:rPr>
            <w:rStyle w:val="Numeropagina"/>
            <w:noProof/>
          </w:rPr>
          <w:t>2</w:t>
        </w:r>
        <w:r>
          <w:rPr>
            <w:rStyle w:val="Numeropagina"/>
          </w:rPr>
          <w:fldChar w:fldCharType="end"/>
        </w:r>
      </w:p>
    </w:sdtContent>
  </w:sdt>
  <w:p w14:paraId="09999EE3" w14:textId="77777777" w:rsidR="009C6186" w:rsidRDefault="009C6186" w:rsidP="0022602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04AE3" w14:textId="77777777" w:rsidR="007348E2" w:rsidRDefault="007348E2" w:rsidP="00226024">
      <w:r>
        <w:separator/>
      </w:r>
    </w:p>
  </w:footnote>
  <w:footnote w:type="continuationSeparator" w:id="0">
    <w:p w14:paraId="4D64B0E1" w14:textId="77777777" w:rsidR="007348E2" w:rsidRDefault="007348E2" w:rsidP="0022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79E"/>
    <w:multiLevelType w:val="hybridMultilevel"/>
    <w:tmpl w:val="4970A55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70"/>
    <w:rsid w:val="000241C2"/>
    <w:rsid w:val="00065A97"/>
    <w:rsid w:val="00067A4C"/>
    <w:rsid w:val="00081B82"/>
    <w:rsid w:val="000A75C6"/>
    <w:rsid w:val="000A7B14"/>
    <w:rsid w:val="0014472B"/>
    <w:rsid w:val="0017269A"/>
    <w:rsid w:val="00175A91"/>
    <w:rsid w:val="001947A6"/>
    <w:rsid w:val="001A3652"/>
    <w:rsid w:val="001D2F18"/>
    <w:rsid w:val="001F261E"/>
    <w:rsid w:val="0020572F"/>
    <w:rsid w:val="0021059E"/>
    <w:rsid w:val="00212EEF"/>
    <w:rsid w:val="0021748D"/>
    <w:rsid w:val="00225450"/>
    <w:rsid w:val="00226024"/>
    <w:rsid w:val="00263469"/>
    <w:rsid w:val="00286232"/>
    <w:rsid w:val="00294877"/>
    <w:rsid w:val="002A46C6"/>
    <w:rsid w:val="002B1EAF"/>
    <w:rsid w:val="002B4314"/>
    <w:rsid w:val="002D5CF4"/>
    <w:rsid w:val="002E39E5"/>
    <w:rsid w:val="0034061C"/>
    <w:rsid w:val="00357A90"/>
    <w:rsid w:val="00361C38"/>
    <w:rsid w:val="00367248"/>
    <w:rsid w:val="003D66ED"/>
    <w:rsid w:val="003E77A7"/>
    <w:rsid w:val="004241FE"/>
    <w:rsid w:val="004352E7"/>
    <w:rsid w:val="004465FC"/>
    <w:rsid w:val="00464216"/>
    <w:rsid w:val="004C606B"/>
    <w:rsid w:val="004F13C1"/>
    <w:rsid w:val="00502683"/>
    <w:rsid w:val="00550848"/>
    <w:rsid w:val="005605E7"/>
    <w:rsid w:val="005870D4"/>
    <w:rsid w:val="00592D32"/>
    <w:rsid w:val="005B508C"/>
    <w:rsid w:val="00634034"/>
    <w:rsid w:val="00663EA5"/>
    <w:rsid w:val="006A3732"/>
    <w:rsid w:val="006C25A6"/>
    <w:rsid w:val="00711347"/>
    <w:rsid w:val="00713146"/>
    <w:rsid w:val="00717301"/>
    <w:rsid w:val="0073351D"/>
    <w:rsid w:val="007348E2"/>
    <w:rsid w:val="007A7B79"/>
    <w:rsid w:val="007B6EEA"/>
    <w:rsid w:val="007D4A9E"/>
    <w:rsid w:val="008057DD"/>
    <w:rsid w:val="0083760A"/>
    <w:rsid w:val="00843048"/>
    <w:rsid w:val="0085080C"/>
    <w:rsid w:val="00855308"/>
    <w:rsid w:val="0086325F"/>
    <w:rsid w:val="00893BB3"/>
    <w:rsid w:val="008C4B38"/>
    <w:rsid w:val="008E4884"/>
    <w:rsid w:val="008E7584"/>
    <w:rsid w:val="008F4899"/>
    <w:rsid w:val="00912293"/>
    <w:rsid w:val="00915977"/>
    <w:rsid w:val="00983227"/>
    <w:rsid w:val="0099569E"/>
    <w:rsid w:val="009C6186"/>
    <w:rsid w:val="009E7074"/>
    <w:rsid w:val="00A04096"/>
    <w:rsid w:val="00A321F8"/>
    <w:rsid w:val="00A33FDD"/>
    <w:rsid w:val="00A472EC"/>
    <w:rsid w:val="00A73190"/>
    <w:rsid w:val="00B36A45"/>
    <w:rsid w:val="00B406DC"/>
    <w:rsid w:val="00B5320B"/>
    <w:rsid w:val="00B56CBF"/>
    <w:rsid w:val="00B90E12"/>
    <w:rsid w:val="00B925D0"/>
    <w:rsid w:val="00BA5FBF"/>
    <w:rsid w:val="00BB0AEE"/>
    <w:rsid w:val="00BB4EFD"/>
    <w:rsid w:val="00BC4FA8"/>
    <w:rsid w:val="00BD2187"/>
    <w:rsid w:val="00BF570E"/>
    <w:rsid w:val="00C36070"/>
    <w:rsid w:val="00C53896"/>
    <w:rsid w:val="00C926B4"/>
    <w:rsid w:val="00C9452A"/>
    <w:rsid w:val="00CA7C20"/>
    <w:rsid w:val="00D33E04"/>
    <w:rsid w:val="00D33F74"/>
    <w:rsid w:val="00D71D15"/>
    <w:rsid w:val="00DC0003"/>
    <w:rsid w:val="00DC7FBF"/>
    <w:rsid w:val="00E16735"/>
    <w:rsid w:val="00E21B1D"/>
    <w:rsid w:val="00E25A69"/>
    <w:rsid w:val="00E4049B"/>
    <w:rsid w:val="00E62721"/>
    <w:rsid w:val="00EB4AFA"/>
    <w:rsid w:val="00EE46B0"/>
    <w:rsid w:val="00F031A3"/>
    <w:rsid w:val="00F125FF"/>
    <w:rsid w:val="00F27F5F"/>
    <w:rsid w:val="00F3574F"/>
    <w:rsid w:val="00F7770B"/>
    <w:rsid w:val="00F80E51"/>
    <w:rsid w:val="00F82288"/>
    <w:rsid w:val="00F96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42E70"/>
  <w15:docId w15:val="{5E8F4AE3-9D1C-AA4C-B71C-F83D6ECB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314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13146"/>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713146"/>
    <w:rPr>
      <w:sz w:val="18"/>
      <w:szCs w:val="18"/>
    </w:rPr>
  </w:style>
  <w:style w:type="paragraph" w:styleId="Testocommento">
    <w:name w:val="annotation text"/>
    <w:basedOn w:val="Normale"/>
    <w:link w:val="TestocommentoCarattere"/>
    <w:uiPriority w:val="99"/>
    <w:semiHidden/>
    <w:unhideWhenUsed/>
    <w:rsid w:val="00713146"/>
  </w:style>
  <w:style w:type="character" w:customStyle="1" w:styleId="TestocommentoCarattere">
    <w:name w:val="Testo commento Carattere"/>
    <w:basedOn w:val="Carpredefinitoparagrafo"/>
    <w:link w:val="Testocommento"/>
    <w:uiPriority w:val="99"/>
    <w:semiHidden/>
    <w:rsid w:val="00713146"/>
  </w:style>
  <w:style w:type="paragraph" w:styleId="Soggettocommento">
    <w:name w:val="annotation subject"/>
    <w:basedOn w:val="Testocommento"/>
    <w:next w:val="Testocommento"/>
    <w:link w:val="SoggettocommentoCarattere"/>
    <w:uiPriority w:val="99"/>
    <w:semiHidden/>
    <w:unhideWhenUsed/>
    <w:rsid w:val="00713146"/>
    <w:rPr>
      <w:b/>
      <w:bCs/>
      <w:sz w:val="20"/>
      <w:szCs w:val="20"/>
    </w:rPr>
  </w:style>
  <w:style w:type="character" w:customStyle="1" w:styleId="SoggettocommentoCarattere">
    <w:name w:val="Soggetto commento Carattere"/>
    <w:basedOn w:val="TestocommentoCarattere"/>
    <w:link w:val="Soggettocommento"/>
    <w:uiPriority w:val="99"/>
    <w:semiHidden/>
    <w:rsid w:val="00713146"/>
    <w:rPr>
      <w:b/>
      <w:bCs/>
      <w:sz w:val="20"/>
      <w:szCs w:val="20"/>
    </w:rPr>
  </w:style>
  <w:style w:type="paragraph" w:styleId="Pidipagina">
    <w:name w:val="footer"/>
    <w:basedOn w:val="Normale"/>
    <w:link w:val="PidipaginaCarattere"/>
    <w:uiPriority w:val="99"/>
    <w:unhideWhenUsed/>
    <w:rsid w:val="00226024"/>
    <w:pPr>
      <w:tabs>
        <w:tab w:val="center" w:pos="4536"/>
        <w:tab w:val="right" w:pos="9072"/>
      </w:tabs>
    </w:pPr>
  </w:style>
  <w:style w:type="character" w:customStyle="1" w:styleId="PidipaginaCarattere">
    <w:name w:val="Piè di pagina Carattere"/>
    <w:basedOn w:val="Carpredefinitoparagrafo"/>
    <w:link w:val="Pidipagina"/>
    <w:uiPriority w:val="99"/>
    <w:rsid w:val="00226024"/>
  </w:style>
  <w:style w:type="character" w:styleId="Numeropagina">
    <w:name w:val="page number"/>
    <w:basedOn w:val="Carpredefinitoparagrafo"/>
    <w:uiPriority w:val="99"/>
    <w:semiHidden/>
    <w:unhideWhenUsed/>
    <w:rsid w:val="00226024"/>
  </w:style>
  <w:style w:type="paragraph" w:styleId="Paragrafoelenco">
    <w:name w:val="List Paragraph"/>
    <w:basedOn w:val="Normale"/>
    <w:uiPriority w:val="34"/>
    <w:qFormat/>
    <w:rsid w:val="00A321F8"/>
    <w:pPr>
      <w:ind w:left="720"/>
      <w:contextualSpacing/>
    </w:pPr>
  </w:style>
  <w:style w:type="character" w:styleId="Collegamentoipertestuale">
    <w:name w:val="Hyperlink"/>
    <w:basedOn w:val="Carpredefinitoparagrafo"/>
    <w:uiPriority w:val="99"/>
    <w:unhideWhenUsed/>
    <w:rsid w:val="00EE46B0"/>
    <w:rPr>
      <w:color w:val="0563C1" w:themeColor="hyperlink"/>
      <w:u w:val="single"/>
    </w:rPr>
  </w:style>
  <w:style w:type="character" w:styleId="Menzionenonrisolta">
    <w:name w:val="Unresolved Mention"/>
    <w:basedOn w:val="Carpredefinitoparagrafo"/>
    <w:uiPriority w:val="99"/>
    <w:semiHidden/>
    <w:unhideWhenUsed/>
    <w:rsid w:val="00EE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muneration.el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1305</Words>
  <Characters>7440</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Caracausi Andrea</cp:lastModifiedBy>
  <cp:revision>3</cp:revision>
  <cp:lastPrinted>2020-01-10T12:53:00Z</cp:lastPrinted>
  <dcterms:created xsi:type="dcterms:W3CDTF">2020-04-24T17:06:00Z</dcterms:created>
  <dcterms:modified xsi:type="dcterms:W3CDTF">2020-04-24T17:07:00Z</dcterms:modified>
</cp:coreProperties>
</file>